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64" w:rsidRPr="00F16799" w:rsidRDefault="00B81C64" w:rsidP="007B375B">
      <w:pPr>
        <w:spacing w:after="0" w:line="240" w:lineRule="auto"/>
        <w:ind w:left="2160" w:firstLine="720"/>
        <w:rPr>
          <w:rFonts w:ascii="Calibri" w:hAnsi="Calibri"/>
          <w:b/>
          <w:sz w:val="28"/>
          <w:szCs w:val="28"/>
        </w:rPr>
      </w:pPr>
      <w:r w:rsidRPr="00F16799">
        <w:rPr>
          <w:rFonts w:ascii="Calibri" w:hAnsi="Calibri"/>
          <w:b/>
          <w:sz w:val="28"/>
          <w:szCs w:val="28"/>
        </w:rPr>
        <w:t>LAJPAT RAI LAW COLLEGE</w:t>
      </w:r>
    </w:p>
    <w:p w:rsidR="00B81C64" w:rsidRPr="00F16799" w:rsidRDefault="00B81C64" w:rsidP="0096488F">
      <w:pPr>
        <w:spacing w:after="0"/>
        <w:jc w:val="center"/>
        <w:rPr>
          <w:rFonts w:ascii="Calibri" w:hAnsi="Calibri"/>
        </w:rPr>
      </w:pPr>
      <w:r w:rsidRPr="00F16799">
        <w:rPr>
          <w:rFonts w:ascii="Calibri" w:hAnsi="Calibri"/>
        </w:rPr>
        <w:t>(University College of law)</w:t>
      </w:r>
    </w:p>
    <w:p w:rsidR="00EB0B46" w:rsidRPr="00F16799" w:rsidRDefault="00B81C64" w:rsidP="000C6C3E">
      <w:pPr>
        <w:spacing w:after="0"/>
        <w:jc w:val="center"/>
      </w:pPr>
      <w:r w:rsidRPr="00F16799">
        <w:rPr>
          <w:rFonts w:ascii="Calibri" w:hAnsi="Calibri"/>
        </w:rPr>
        <w:t>SAMBALPUR-768001</w:t>
      </w:r>
      <w:r w:rsidR="000C6C3E" w:rsidRPr="00F16799">
        <w:rPr>
          <w:rFonts w:ascii="Calibri" w:hAnsi="Calibri"/>
        </w:rPr>
        <w:t xml:space="preserve"> </w:t>
      </w:r>
      <w:r w:rsidRPr="00F16799">
        <w:rPr>
          <w:rFonts w:ascii="Calibri" w:hAnsi="Calibri"/>
        </w:rPr>
        <w:t>(</w:t>
      </w:r>
      <w:r w:rsidR="000C6C3E" w:rsidRPr="00F16799">
        <w:rPr>
          <w:rFonts w:ascii="Calibri" w:hAnsi="Calibri"/>
        </w:rPr>
        <w:t>ODISHA)</w:t>
      </w:r>
    </w:p>
    <w:p w:rsidR="00A20434" w:rsidRPr="00F16799" w:rsidRDefault="00A20434" w:rsidP="00EB0B46">
      <w:pPr>
        <w:spacing w:after="0"/>
        <w:ind w:firstLine="720"/>
        <w:jc w:val="both"/>
      </w:pPr>
      <w:r w:rsidRPr="00F16799">
        <w:tab/>
        <w:t>The college is situated over its own premises in the heart of Sambalpur town close to Senpark in the local</w:t>
      </w:r>
      <w:r w:rsidR="00E51CFB">
        <w:t>ity</w:t>
      </w:r>
      <w:r w:rsidRPr="00F16799">
        <w:t xml:space="preserve"> called Pension</w:t>
      </w:r>
      <w:r w:rsidR="009C5A0F">
        <w:t>p</w:t>
      </w:r>
      <w:r w:rsidR="00E51CFB">
        <w:t>ara</w:t>
      </w:r>
      <w:r w:rsidRPr="00F16799">
        <w:t>.</w:t>
      </w:r>
      <w:r w:rsidR="00FB79E6">
        <w:t xml:space="preserve"> The college is a Constituent College of Sambalpur University and premier institute of Western Odisha. </w:t>
      </w:r>
      <w:r w:rsidR="00E71981">
        <w:t>T</w:t>
      </w:r>
      <w:r w:rsidR="009C5A0F">
        <w:t>he college h</w:t>
      </w:r>
      <w:r w:rsidR="00FB79E6">
        <w:t>as observed Golden Jubilee Celebration</w:t>
      </w:r>
      <w:r w:rsidR="007003EA">
        <w:t xml:space="preserve"> in</w:t>
      </w:r>
      <w:r w:rsidR="009C5A0F">
        <w:t xml:space="preserve"> the</w:t>
      </w:r>
      <w:r w:rsidR="007003EA">
        <w:t xml:space="preserve"> year 2015.</w:t>
      </w:r>
    </w:p>
    <w:p w:rsidR="00A20434" w:rsidRPr="00F16799" w:rsidRDefault="00A20434" w:rsidP="0028005D">
      <w:pPr>
        <w:spacing w:after="0"/>
        <w:jc w:val="both"/>
      </w:pPr>
    </w:p>
    <w:p w:rsidR="00A20434" w:rsidRPr="00F16799" w:rsidRDefault="00A20434" w:rsidP="0021762D">
      <w:pPr>
        <w:spacing w:after="0"/>
        <w:ind w:left="720"/>
        <w:jc w:val="both"/>
      </w:pPr>
      <w:r w:rsidRPr="00F16799">
        <w:tab/>
      </w:r>
      <w:r w:rsidR="00C969A8" w:rsidRPr="00F16799">
        <w:t>The college at present provides the following courses:</w:t>
      </w:r>
    </w:p>
    <w:p w:rsidR="00C969A8" w:rsidRPr="00F16799" w:rsidRDefault="00C969A8" w:rsidP="00EB0B46">
      <w:pPr>
        <w:pStyle w:val="ListParagraph"/>
        <w:numPr>
          <w:ilvl w:val="0"/>
          <w:numId w:val="1"/>
        </w:numPr>
        <w:spacing w:after="0"/>
        <w:jc w:val="both"/>
      </w:pPr>
      <w:r w:rsidRPr="00F16799">
        <w:t>3 year LL.B</w:t>
      </w:r>
      <w:r w:rsidR="00782DF5" w:rsidRPr="00F16799">
        <w:t>.</w:t>
      </w:r>
      <w:r w:rsidR="00CD7DDF">
        <w:t xml:space="preserve"> S</w:t>
      </w:r>
      <w:r w:rsidRPr="00F16799">
        <w:t>emester course.</w:t>
      </w:r>
    </w:p>
    <w:p w:rsidR="00EB0B46" w:rsidRPr="00F16799" w:rsidRDefault="006C674C" w:rsidP="00EB0B46">
      <w:pPr>
        <w:pStyle w:val="ListParagraph"/>
        <w:numPr>
          <w:ilvl w:val="0"/>
          <w:numId w:val="1"/>
        </w:numPr>
        <w:spacing w:after="0"/>
        <w:jc w:val="both"/>
      </w:pPr>
      <w:r w:rsidRPr="00F16799">
        <w:t xml:space="preserve">5 year </w:t>
      </w:r>
      <w:r w:rsidR="00EB0B46" w:rsidRPr="00F16799">
        <w:t>B.B.A</w:t>
      </w:r>
      <w:r w:rsidR="00AB273C" w:rsidRPr="00F16799">
        <w:t>.</w:t>
      </w:r>
      <w:r w:rsidR="00782DF5" w:rsidRPr="00F16799">
        <w:t xml:space="preserve"> </w:t>
      </w:r>
      <w:r w:rsidR="00AB273C" w:rsidRPr="00F16799">
        <w:t>LL.B. (</w:t>
      </w:r>
      <w:r w:rsidR="00EB0B46" w:rsidRPr="00F16799">
        <w:t>H</w:t>
      </w:r>
      <w:r w:rsidRPr="00F16799">
        <w:t>)</w:t>
      </w:r>
      <w:r w:rsidR="00CD7DDF">
        <w:t xml:space="preserve"> Integrated Semester C</w:t>
      </w:r>
      <w:r w:rsidR="00EB0B46" w:rsidRPr="00F16799">
        <w:t>ourse.</w:t>
      </w:r>
    </w:p>
    <w:p w:rsidR="00EB0B46" w:rsidRDefault="00D01D64" w:rsidP="00EB0B46">
      <w:pPr>
        <w:pStyle w:val="ListParagraph"/>
        <w:numPr>
          <w:ilvl w:val="0"/>
          <w:numId w:val="1"/>
        </w:numPr>
        <w:spacing w:after="0"/>
        <w:jc w:val="both"/>
      </w:pPr>
      <w:r>
        <w:t>2 year LL.M Course</w:t>
      </w:r>
      <w:r w:rsidR="00CD7DDF">
        <w:t>(CPET)</w:t>
      </w:r>
    </w:p>
    <w:p w:rsidR="00CD7DDF" w:rsidRPr="00F16799" w:rsidRDefault="00CD7DDF" w:rsidP="00EB0B46">
      <w:pPr>
        <w:pStyle w:val="ListParagraph"/>
        <w:numPr>
          <w:ilvl w:val="0"/>
          <w:numId w:val="1"/>
        </w:numPr>
        <w:spacing w:after="0"/>
        <w:jc w:val="both"/>
      </w:pPr>
      <w:r>
        <w:t>2 year M</w:t>
      </w:r>
      <w:r w:rsidR="0006065B">
        <w:t xml:space="preserve">A </w:t>
      </w:r>
      <w:r>
        <w:t>IRPM Semester System(CPET)</w:t>
      </w:r>
    </w:p>
    <w:p w:rsidR="00C969A8" w:rsidRPr="00F16799" w:rsidRDefault="00C969A8" w:rsidP="0028005D">
      <w:pPr>
        <w:spacing w:after="0"/>
        <w:jc w:val="both"/>
      </w:pPr>
    </w:p>
    <w:p w:rsidR="006C674C" w:rsidRPr="00F16799" w:rsidRDefault="0028005D" w:rsidP="006C674C">
      <w:pPr>
        <w:pStyle w:val="ListParagraph"/>
        <w:numPr>
          <w:ilvl w:val="0"/>
          <w:numId w:val="2"/>
        </w:numPr>
        <w:spacing w:after="0"/>
        <w:jc w:val="both"/>
        <w:rPr>
          <w:b/>
        </w:rPr>
      </w:pPr>
      <w:r w:rsidRPr="00F16799">
        <w:rPr>
          <w:b/>
        </w:rPr>
        <w:t>ADMISSION FORM</w:t>
      </w:r>
      <w:r w:rsidR="008807D1" w:rsidRPr="00F16799">
        <w:rPr>
          <w:b/>
        </w:rPr>
        <w:t xml:space="preserve">  &amp;  PROSPECTUS </w:t>
      </w:r>
    </w:p>
    <w:p w:rsidR="008807D1" w:rsidRPr="00F16799" w:rsidRDefault="008807D1" w:rsidP="0021762D">
      <w:pPr>
        <w:pStyle w:val="ListParagraph"/>
        <w:spacing w:after="0"/>
        <w:ind w:left="0" w:firstLine="360"/>
        <w:jc w:val="both"/>
      </w:pPr>
      <w:r w:rsidRPr="00F16799">
        <w:t xml:space="preserve"> </w:t>
      </w:r>
      <w:r w:rsidRPr="00F16799">
        <w:tab/>
      </w:r>
      <w:r w:rsidRPr="00F16799">
        <w:tab/>
        <w:t xml:space="preserve">Application form for admission to any of </w:t>
      </w:r>
      <w:r w:rsidR="0028005D" w:rsidRPr="00F16799">
        <w:t>the course</w:t>
      </w:r>
      <w:r w:rsidRPr="00F16799">
        <w:t xml:space="preserve"> mentioned above will be available </w:t>
      </w:r>
      <w:r w:rsidR="005455DC" w:rsidRPr="00F16799">
        <w:t>for sale</w:t>
      </w:r>
      <w:r w:rsidRPr="00F16799">
        <w:t xml:space="preserve"> in the college counter on payment of such amount indicated against each course on working days between </w:t>
      </w:r>
      <w:r w:rsidR="0087057B">
        <w:t>11</w:t>
      </w:r>
      <w:r w:rsidR="00AD1DC8">
        <w:t xml:space="preserve"> </w:t>
      </w:r>
      <w:r w:rsidR="00025D4C">
        <w:t>AM</w:t>
      </w:r>
      <w:r w:rsidR="00AD1DC8">
        <w:t xml:space="preserve"> </w:t>
      </w:r>
      <w:r w:rsidRPr="00F16799">
        <w:t xml:space="preserve">to </w:t>
      </w:r>
      <w:r w:rsidR="009C5A0F">
        <w:t>3</w:t>
      </w:r>
      <w:r w:rsidR="00AD1DC8">
        <w:t xml:space="preserve"> </w:t>
      </w:r>
      <w:r w:rsidR="005455DC" w:rsidRPr="00F16799">
        <w:t xml:space="preserve">PM. </w:t>
      </w:r>
      <w:r w:rsidR="00093C5F">
        <w:t>The cost of the form is as follows:--</w:t>
      </w:r>
    </w:p>
    <w:p w:rsidR="00EB0B46" w:rsidRPr="00F16799" w:rsidRDefault="00EB0B46" w:rsidP="0028005D">
      <w:pPr>
        <w:spacing w:after="0"/>
        <w:jc w:val="both"/>
      </w:pPr>
    </w:p>
    <w:p w:rsidR="00754CD8" w:rsidRPr="00EF084E" w:rsidRDefault="00754CD8" w:rsidP="0028005D">
      <w:pPr>
        <w:spacing w:after="0"/>
        <w:jc w:val="both"/>
      </w:pPr>
      <w:r w:rsidRPr="00F16799">
        <w:rPr>
          <w:u w:val="single"/>
        </w:rPr>
        <w:t>Sl.</w:t>
      </w:r>
      <w:r w:rsidR="008807D1" w:rsidRPr="00F16799">
        <w:rPr>
          <w:u w:val="single"/>
        </w:rPr>
        <w:t>No</w:t>
      </w:r>
      <w:r w:rsidR="008807D1" w:rsidRPr="00F16799">
        <w:t xml:space="preserve">.  </w:t>
      </w:r>
      <w:r w:rsidR="008807D1" w:rsidRPr="00F16799">
        <w:rPr>
          <w:u w:val="single"/>
        </w:rPr>
        <w:t>Name of the Course</w:t>
      </w:r>
      <w:r w:rsidR="008807D1" w:rsidRPr="00F16799">
        <w:t xml:space="preserve">     </w:t>
      </w:r>
      <w:r w:rsidR="0028005D" w:rsidRPr="00F16799">
        <w:tab/>
      </w:r>
      <w:r w:rsidR="0028005D" w:rsidRPr="00F16799">
        <w:tab/>
      </w:r>
      <w:r w:rsidR="008807D1" w:rsidRPr="00EF084E">
        <w:rPr>
          <w:u w:val="single"/>
        </w:rPr>
        <w:t>Cost of the form  at the</w:t>
      </w:r>
      <w:r w:rsidR="008807D1" w:rsidRPr="00F16799">
        <w:rPr>
          <w:u w:val="single"/>
        </w:rPr>
        <w:t xml:space="preserve"> college counter</w:t>
      </w:r>
      <w:r w:rsidR="008807D1" w:rsidRPr="00F16799">
        <w:t xml:space="preserve">       </w:t>
      </w:r>
      <w:r w:rsidR="0028005D" w:rsidRPr="00F16799">
        <w:tab/>
      </w:r>
    </w:p>
    <w:p w:rsidR="008807D1" w:rsidRPr="00F16799" w:rsidRDefault="0028005D" w:rsidP="0028005D">
      <w:pPr>
        <w:spacing w:after="0"/>
        <w:jc w:val="both"/>
      </w:pPr>
      <w:r w:rsidRPr="00F16799">
        <w:t xml:space="preserve">1.  </w:t>
      </w:r>
      <w:r w:rsidRPr="00F16799">
        <w:tab/>
        <w:t>3 year LL.B</w:t>
      </w:r>
      <w:r w:rsidR="00AB273C" w:rsidRPr="00F16799">
        <w:t>.</w:t>
      </w:r>
      <w:r w:rsidRPr="00F16799">
        <w:t xml:space="preserve"> (semester)</w:t>
      </w:r>
      <w:r w:rsidRPr="00F16799">
        <w:tab/>
      </w:r>
      <w:r w:rsidRPr="00F16799">
        <w:tab/>
      </w:r>
      <w:r w:rsidR="00EF084E">
        <w:tab/>
      </w:r>
      <w:r w:rsidR="00EF084E">
        <w:tab/>
      </w:r>
      <w:r w:rsidR="00754CD8" w:rsidRPr="00F16799">
        <w:t>Rs.</w:t>
      </w:r>
      <w:r w:rsidR="0006065B">
        <w:t>6</w:t>
      </w:r>
      <w:r w:rsidR="00EF084E">
        <w:t>00</w:t>
      </w:r>
      <w:r w:rsidR="00754CD8" w:rsidRPr="00F16799">
        <w:t>.00</w:t>
      </w:r>
      <w:r w:rsidR="00754CD8" w:rsidRPr="00F16799">
        <w:tab/>
      </w:r>
      <w:r w:rsidR="00754CD8" w:rsidRPr="00F16799">
        <w:tab/>
      </w:r>
      <w:r w:rsidRPr="00F16799">
        <w:tab/>
      </w:r>
    </w:p>
    <w:p w:rsidR="00354162" w:rsidRDefault="00754CD8" w:rsidP="0028005D">
      <w:pPr>
        <w:spacing w:after="0"/>
        <w:jc w:val="both"/>
      </w:pPr>
      <w:r w:rsidRPr="00F16799">
        <w:t xml:space="preserve">2. </w:t>
      </w:r>
      <w:r w:rsidR="0028005D" w:rsidRPr="00F16799">
        <w:tab/>
      </w:r>
      <w:r w:rsidRPr="00F16799">
        <w:t>5 year B.B.A</w:t>
      </w:r>
      <w:r w:rsidR="00782DF5" w:rsidRPr="00F16799">
        <w:t xml:space="preserve">. </w:t>
      </w:r>
      <w:r w:rsidR="00AB273C" w:rsidRPr="00F16799">
        <w:t>LL.B. (</w:t>
      </w:r>
      <w:r w:rsidRPr="00F16799">
        <w:t>H)</w:t>
      </w:r>
      <w:r w:rsidRPr="00F16799">
        <w:tab/>
      </w:r>
      <w:r w:rsidRPr="00F16799">
        <w:tab/>
      </w:r>
      <w:r w:rsidR="00EF084E">
        <w:tab/>
      </w:r>
      <w:r w:rsidR="00EF084E">
        <w:tab/>
      </w:r>
      <w:r w:rsidRPr="00F16799">
        <w:t>Rs.</w:t>
      </w:r>
      <w:r w:rsidR="00EF084E">
        <w:t>1000</w:t>
      </w:r>
      <w:r w:rsidRPr="00F16799">
        <w:t>.00</w:t>
      </w:r>
    </w:p>
    <w:p w:rsidR="003D7BF4" w:rsidRPr="00F16799" w:rsidRDefault="00754CD8" w:rsidP="0028005D">
      <w:pPr>
        <w:spacing w:after="0"/>
        <w:jc w:val="both"/>
      </w:pPr>
      <w:r w:rsidRPr="00F16799">
        <w:tab/>
      </w:r>
      <w:r w:rsidRPr="00F16799">
        <w:tab/>
      </w:r>
      <w:r w:rsidR="0028005D" w:rsidRPr="00F16799">
        <w:tab/>
      </w:r>
    </w:p>
    <w:p w:rsidR="00D84C6D" w:rsidRPr="00F16799" w:rsidRDefault="006C674C" w:rsidP="0028005D">
      <w:pPr>
        <w:spacing w:after="0"/>
        <w:jc w:val="both"/>
      </w:pPr>
      <w:r w:rsidRPr="00F16799">
        <w:tab/>
      </w:r>
      <w:r w:rsidRPr="00F16799">
        <w:tab/>
        <w:t>Candidates can also down</w:t>
      </w:r>
      <w:r w:rsidR="003D7BF4" w:rsidRPr="00F16799">
        <w:t>load the application form from the University website</w:t>
      </w:r>
      <w:r w:rsidR="00EB0B46" w:rsidRPr="00F16799">
        <w:t xml:space="preserve"> </w:t>
      </w:r>
      <w:hyperlink r:id="rId8" w:history="1">
        <w:r w:rsidR="00D84C6D" w:rsidRPr="00F16799">
          <w:rPr>
            <w:rStyle w:val="Hyperlink"/>
            <w:color w:val="auto"/>
          </w:rPr>
          <w:t>www.suniv.ac.in</w:t>
        </w:r>
      </w:hyperlink>
      <w:r w:rsidR="00671532" w:rsidRPr="00671532">
        <w:rPr>
          <w:u w:val="single"/>
        </w:rPr>
        <w:t>/docs/FinalLRC.pdf</w:t>
      </w:r>
      <w:r w:rsidR="003D7BF4" w:rsidRPr="00F16799">
        <w:t xml:space="preserve"> </w:t>
      </w:r>
      <w:r w:rsidR="00671532">
        <w:t xml:space="preserve"> </w:t>
      </w:r>
      <w:r w:rsidR="003D7BF4" w:rsidRPr="00F16799">
        <w:t xml:space="preserve">while sending </w:t>
      </w:r>
      <w:r w:rsidRPr="00F16799">
        <w:t>completed</w:t>
      </w:r>
      <w:r w:rsidR="00351EEC" w:rsidRPr="00F16799">
        <w:t xml:space="preserve"> down</w:t>
      </w:r>
      <w:r w:rsidR="003D7BF4" w:rsidRPr="00F16799">
        <w:t>loaded application</w:t>
      </w:r>
      <w:r w:rsidR="00D84C6D" w:rsidRPr="00F16799">
        <w:t xml:space="preserve"> </w:t>
      </w:r>
      <w:r w:rsidR="00351EEC" w:rsidRPr="00F16799">
        <w:t>Account</w:t>
      </w:r>
      <w:r w:rsidR="00D84C6D" w:rsidRPr="00F16799">
        <w:t xml:space="preserve"> </w:t>
      </w:r>
      <w:r w:rsidR="00351EEC" w:rsidRPr="00F16799">
        <w:t>P</w:t>
      </w:r>
      <w:r w:rsidR="00D84C6D" w:rsidRPr="00F16799">
        <w:t>ayee bank draft</w:t>
      </w:r>
      <w:r w:rsidR="00FB79E6">
        <w:t xml:space="preserve"> of any </w:t>
      </w:r>
      <w:r w:rsidR="00683072">
        <w:t>Nationalized</w:t>
      </w:r>
      <w:r w:rsidR="00FB79E6">
        <w:t xml:space="preserve"> </w:t>
      </w:r>
      <w:r w:rsidR="00B10F75">
        <w:t xml:space="preserve">Bank </w:t>
      </w:r>
      <w:r w:rsidR="00B10F75" w:rsidRPr="00F16799">
        <w:t>for</w:t>
      </w:r>
      <w:r w:rsidR="00D84C6D" w:rsidRPr="00F16799">
        <w:t xml:space="preserve"> </w:t>
      </w:r>
      <w:r w:rsidR="00351EEC" w:rsidRPr="00F16799">
        <w:t>the amount</w:t>
      </w:r>
      <w:r w:rsidR="00093C5F">
        <w:t>, as it is indicated above</w:t>
      </w:r>
      <w:r w:rsidR="00D84C6D" w:rsidRPr="00F16799">
        <w:t xml:space="preserve"> towards the cost of the application d</w:t>
      </w:r>
      <w:r w:rsidR="00FE397D" w:rsidRPr="00F16799">
        <w:t xml:space="preserve">rawn in favour of the Principal, </w:t>
      </w:r>
      <w:r w:rsidR="00D84C6D" w:rsidRPr="00F16799">
        <w:t>L.R.</w:t>
      </w:r>
      <w:r w:rsidR="00C31D1D">
        <w:t xml:space="preserve"> </w:t>
      </w:r>
      <w:r w:rsidR="00D84C6D" w:rsidRPr="00F16799">
        <w:t>Law College,</w:t>
      </w:r>
      <w:r w:rsidR="00FE397D" w:rsidRPr="00F16799">
        <w:t xml:space="preserve"> </w:t>
      </w:r>
      <w:r w:rsidR="00D84C6D" w:rsidRPr="00F16799">
        <w:t>Sambalpur payable at Sambalpur shall be enclosed failing which the application shall be rejected.</w:t>
      </w:r>
    </w:p>
    <w:p w:rsidR="00594A32" w:rsidRDefault="008126C4" w:rsidP="00093C5F">
      <w:pPr>
        <w:spacing w:after="0"/>
        <w:ind w:left="720"/>
        <w:jc w:val="both"/>
      </w:pPr>
      <w:r w:rsidRPr="00F16799">
        <w:tab/>
      </w:r>
    </w:p>
    <w:p w:rsidR="00594A32" w:rsidRDefault="00594A32" w:rsidP="0021762D">
      <w:pPr>
        <w:spacing w:after="0"/>
        <w:jc w:val="both"/>
      </w:pPr>
    </w:p>
    <w:p w:rsidR="00C969A8" w:rsidRPr="00F16799" w:rsidRDefault="00754CD8" w:rsidP="0021762D">
      <w:pPr>
        <w:spacing w:after="0"/>
        <w:jc w:val="both"/>
        <w:rPr>
          <w:b/>
        </w:rPr>
      </w:pPr>
      <w:r w:rsidRPr="00F16799">
        <w:t xml:space="preserve">The last date of issue and submission of Admission application form </w:t>
      </w:r>
      <w:r w:rsidR="00FE397D" w:rsidRPr="00F16799">
        <w:t>is.</w:t>
      </w:r>
      <w:r w:rsidRPr="00F16799">
        <w:t xml:space="preserve"> </w:t>
      </w:r>
    </w:p>
    <w:p w:rsidR="00754CD8" w:rsidRDefault="00FB79E6" w:rsidP="00FB79E6">
      <w:pPr>
        <w:pStyle w:val="ListParagraph"/>
        <w:numPr>
          <w:ilvl w:val="0"/>
          <w:numId w:val="5"/>
        </w:numPr>
        <w:spacing w:after="0"/>
        <w:jc w:val="both"/>
      </w:pPr>
      <w:r>
        <w:t xml:space="preserve">For </w:t>
      </w:r>
      <w:r w:rsidR="00093C5F">
        <w:t>LL.B.</w:t>
      </w:r>
      <w:r w:rsidR="00EF084E">
        <w:tab/>
      </w:r>
      <w:r w:rsidR="00EF084E">
        <w:tab/>
      </w:r>
      <w:r w:rsidR="00093C5F">
        <w:tab/>
        <w:t>- within 2</w:t>
      </w:r>
      <w:r>
        <w:t xml:space="preserve">5 days from the date of publication of result of +3 </w:t>
      </w:r>
      <w:r w:rsidR="00633D3F">
        <w:tab/>
      </w:r>
      <w:r w:rsidR="00633D3F">
        <w:tab/>
      </w:r>
      <w:r w:rsidR="00633D3F">
        <w:tab/>
      </w:r>
      <w:r w:rsidR="00633D3F">
        <w:tab/>
      </w:r>
      <w:r w:rsidR="00633D3F">
        <w:tab/>
      </w:r>
      <w:r>
        <w:t>degree</w:t>
      </w:r>
      <w:r w:rsidR="005D4678">
        <w:t xml:space="preserve"> </w:t>
      </w:r>
      <w:r w:rsidR="00154775">
        <w:t>course of Sambalpur University.</w:t>
      </w:r>
    </w:p>
    <w:p w:rsidR="00884CB3" w:rsidRDefault="00884CB3" w:rsidP="00310DB8">
      <w:pPr>
        <w:spacing w:after="0"/>
        <w:ind w:left="426"/>
        <w:jc w:val="both"/>
      </w:pPr>
    </w:p>
    <w:p w:rsidR="00FB79E6" w:rsidRDefault="00093C5F" w:rsidP="00FB79E6">
      <w:pPr>
        <w:pStyle w:val="ListParagraph"/>
        <w:numPr>
          <w:ilvl w:val="0"/>
          <w:numId w:val="5"/>
        </w:numPr>
        <w:spacing w:after="0"/>
        <w:jc w:val="both"/>
      </w:pPr>
      <w:r>
        <w:t>For BBA LL.B.(H)</w:t>
      </w:r>
      <w:r>
        <w:tab/>
      </w:r>
      <w:r>
        <w:tab/>
        <w:t>- within 2</w:t>
      </w:r>
      <w:r w:rsidR="00FB79E6">
        <w:t>5 days from the date of publication of result of co</w:t>
      </w:r>
      <w:r w:rsidR="005D4678">
        <w:t xml:space="preserve">urse </w:t>
      </w:r>
      <w:r w:rsidR="00B55E04">
        <w:tab/>
      </w:r>
      <w:r w:rsidR="00B55E04">
        <w:tab/>
      </w:r>
      <w:r w:rsidR="00B55E04">
        <w:tab/>
      </w:r>
      <w:r w:rsidR="00B55E04">
        <w:tab/>
      </w:r>
      <w:r w:rsidR="00EF084E">
        <w:t xml:space="preserve">+2 Arts </w:t>
      </w:r>
      <w:r w:rsidR="005D4678">
        <w:t>of CHSE, Odisha/ 12</w:t>
      </w:r>
      <w:r w:rsidR="005D4678" w:rsidRPr="005D4678">
        <w:rPr>
          <w:vertAlign w:val="superscript"/>
        </w:rPr>
        <w:t>th</w:t>
      </w:r>
      <w:r w:rsidR="005D4678">
        <w:t xml:space="preserve"> Class</w:t>
      </w:r>
      <w:r w:rsidR="00FB79E6">
        <w:t>.</w:t>
      </w:r>
    </w:p>
    <w:p w:rsidR="007A493F" w:rsidRDefault="005D4678" w:rsidP="0028005D">
      <w:pPr>
        <w:spacing w:after="0"/>
        <w:jc w:val="both"/>
      </w:pPr>
      <w:r>
        <w:t xml:space="preserve">     </w:t>
      </w:r>
    </w:p>
    <w:p w:rsidR="00754CD8" w:rsidRPr="007B375B" w:rsidRDefault="00754CD8" w:rsidP="0028005D">
      <w:pPr>
        <w:spacing w:after="0"/>
        <w:jc w:val="both"/>
      </w:pPr>
      <w:r w:rsidRPr="00F16799">
        <w:t>2.</w:t>
      </w:r>
      <w:r w:rsidR="00FE397D" w:rsidRPr="00F16799">
        <w:t xml:space="preserve">  </w:t>
      </w:r>
      <w:r w:rsidR="00FE397D" w:rsidRPr="00F16799">
        <w:rPr>
          <w:b/>
          <w:u w:val="single"/>
        </w:rPr>
        <w:t>ELIGIBILITY FOR ADMISSION</w:t>
      </w:r>
      <w:r w:rsidRPr="00F16799">
        <w:rPr>
          <w:b/>
          <w:u w:val="single"/>
        </w:rPr>
        <w:t>.</w:t>
      </w:r>
    </w:p>
    <w:p w:rsidR="00FF00C3" w:rsidRPr="00F16799" w:rsidRDefault="00754CD8" w:rsidP="0028005D">
      <w:pPr>
        <w:spacing w:after="0"/>
        <w:jc w:val="both"/>
        <w:rPr>
          <w:u w:val="single"/>
        </w:rPr>
      </w:pPr>
      <w:r w:rsidRPr="00F16799">
        <w:t>(</w:t>
      </w:r>
      <w:r w:rsidR="004A074C" w:rsidRPr="00F16799">
        <w:t>i</w:t>
      </w:r>
      <w:r w:rsidRPr="00F16799">
        <w:t xml:space="preserve">)  </w:t>
      </w:r>
      <w:r w:rsidRPr="00FD37BD">
        <w:rPr>
          <w:b/>
          <w:u w:val="single"/>
        </w:rPr>
        <w:t>3 Year LL.B. Course</w:t>
      </w:r>
      <w:r w:rsidR="00FF00C3" w:rsidRPr="00FD37BD">
        <w:rPr>
          <w:b/>
          <w:u w:val="single"/>
        </w:rPr>
        <w:t xml:space="preserve"> (semester)</w:t>
      </w:r>
    </w:p>
    <w:p w:rsidR="00C969A8" w:rsidRPr="00F16799" w:rsidRDefault="00FF00C3" w:rsidP="0028005D">
      <w:pPr>
        <w:spacing w:after="0"/>
        <w:jc w:val="both"/>
      </w:pPr>
      <w:r w:rsidRPr="00F16799">
        <w:tab/>
      </w:r>
      <w:r w:rsidR="009738B0" w:rsidRPr="00F16799">
        <w:tab/>
      </w:r>
      <w:r w:rsidRPr="00F16799">
        <w:t>The minimum eligibility for admission for 3 year LL.B</w:t>
      </w:r>
      <w:r w:rsidR="00FE397D" w:rsidRPr="00F16799">
        <w:t>.</w:t>
      </w:r>
      <w:r w:rsidRPr="00F16799">
        <w:t xml:space="preserve"> semester course </w:t>
      </w:r>
      <w:r w:rsidR="00C75EF8" w:rsidRPr="00F16799">
        <w:t>is a</w:t>
      </w:r>
      <w:r w:rsidRPr="00F16799">
        <w:t xml:space="preserve"> Bachelor </w:t>
      </w:r>
      <w:r w:rsidR="00C75EF8" w:rsidRPr="00F16799">
        <w:t>degree or</w:t>
      </w:r>
      <w:r w:rsidRPr="00F16799">
        <w:t xml:space="preserve"> any other degree considered by the Sambalpur University as equivalent </w:t>
      </w:r>
      <w:r w:rsidR="00C75EF8" w:rsidRPr="00F16799">
        <w:t>thereto in</w:t>
      </w:r>
      <w:r w:rsidRPr="00F16799">
        <w:t xml:space="preserve"> any discipline with at least 45% of marks in aggregate. A </w:t>
      </w:r>
      <w:r w:rsidR="0028005D" w:rsidRPr="00F16799">
        <w:t>candidate having</w:t>
      </w:r>
      <w:r w:rsidRPr="00F16799">
        <w:t xml:space="preserve"> </w:t>
      </w:r>
      <w:r w:rsidR="00351EEC" w:rsidRPr="00F16799">
        <w:t>M</w:t>
      </w:r>
      <w:r w:rsidRPr="00F16799">
        <w:t>aster degree in Arts,</w:t>
      </w:r>
      <w:r w:rsidR="0028005D" w:rsidRPr="00F16799">
        <w:t xml:space="preserve"> </w:t>
      </w:r>
      <w:r w:rsidRPr="00F16799">
        <w:t>Science,</w:t>
      </w:r>
      <w:r w:rsidR="0028005D" w:rsidRPr="00F16799">
        <w:t xml:space="preserve"> </w:t>
      </w:r>
      <w:r w:rsidRPr="00F16799">
        <w:t xml:space="preserve">Commerce or any other discipline shall be given </w:t>
      </w:r>
      <w:r w:rsidR="005F5751">
        <w:t>weighta</w:t>
      </w:r>
      <w:r w:rsidR="005F5751" w:rsidRPr="00F16799">
        <w:t>ge</w:t>
      </w:r>
      <w:r w:rsidRPr="00F16799">
        <w:t xml:space="preserve"> of 2% of marks of aggregate</w:t>
      </w:r>
      <w:r w:rsidR="00535DD5" w:rsidRPr="00F16799">
        <w:t xml:space="preserve"> in the qualifying examination</w:t>
      </w:r>
      <w:r w:rsidRPr="00F16799">
        <w:t xml:space="preserve"> only for </w:t>
      </w:r>
      <w:r w:rsidR="004A074C" w:rsidRPr="00F16799">
        <w:t>the purpose</w:t>
      </w:r>
      <w:r w:rsidRPr="00F16799">
        <w:t xml:space="preserve"> of preparing the merit list.</w:t>
      </w:r>
      <w:r w:rsidR="00C969A8" w:rsidRPr="00F16799">
        <w:tab/>
      </w:r>
    </w:p>
    <w:p w:rsidR="003E2AA8" w:rsidRPr="00F16799" w:rsidRDefault="003E2AA8" w:rsidP="0028005D">
      <w:pPr>
        <w:spacing w:after="0"/>
        <w:jc w:val="both"/>
        <w:rPr>
          <w:u w:val="single"/>
        </w:rPr>
      </w:pPr>
      <w:r w:rsidRPr="00F16799">
        <w:t>(ii</w:t>
      </w:r>
      <w:r w:rsidRPr="00F16799">
        <w:rPr>
          <w:u w:val="single"/>
        </w:rPr>
        <w:t>)</w:t>
      </w:r>
      <w:r w:rsidR="00351EEC" w:rsidRPr="00F16799">
        <w:t xml:space="preserve"> </w:t>
      </w:r>
      <w:r w:rsidRPr="00F16799">
        <w:t xml:space="preserve"> </w:t>
      </w:r>
      <w:r w:rsidR="00FE397D" w:rsidRPr="00FD37BD">
        <w:rPr>
          <w:b/>
          <w:u w:val="single"/>
        </w:rPr>
        <w:t>5 year B.B.A. L</w:t>
      </w:r>
      <w:r w:rsidRPr="00FD37BD">
        <w:rPr>
          <w:b/>
          <w:u w:val="single"/>
        </w:rPr>
        <w:t>L.B</w:t>
      </w:r>
      <w:r w:rsidR="00FE397D" w:rsidRPr="00FD37BD">
        <w:rPr>
          <w:b/>
          <w:u w:val="single"/>
        </w:rPr>
        <w:t xml:space="preserve">. </w:t>
      </w:r>
      <w:r w:rsidRPr="00FD37BD">
        <w:rPr>
          <w:b/>
          <w:u w:val="single"/>
        </w:rPr>
        <w:t>(H) course</w:t>
      </w:r>
    </w:p>
    <w:p w:rsidR="007B375B" w:rsidRDefault="00C75EF8" w:rsidP="007B375B">
      <w:pPr>
        <w:spacing w:after="0"/>
        <w:ind w:firstLine="1440"/>
        <w:jc w:val="both"/>
      </w:pPr>
      <w:r w:rsidRPr="00F16799">
        <w:t>The minimum</w:t>
      </w:r>
      <w:r w:rsidR="003E2AA8" w:rsidRPr="00F16799">
        <w:t xml:space="preserve"> eligibility for admission to </w:t>
      </w:r>
      <w:r w:rsidR="00351EEC" w:rsidRPr="00F16799">
        <w:t xml:space="preserve">5 year </w:t>
      </w:r>
      <w:r w:rsidR="003E2AA8" w:rsidRPr="00F16799">
        <w:t>B.B.A</w:t>
      </w:r>
      <w:r w:rsidR="00FE397D" w:rsidRPr="00F16799">
        <w:t xml:space="preserve">. </w:t>
      </w:r>
      <w:r w:rsidR="003E2AA8" w:rsidRPr="00F16799">
        <w:t>LL.B</w:t>
      </w:r>
      <w:r w:rsidR="00FE397D" w:rsidRPr="00F16799">
        <w:t xml:space="preserve">. </w:t>
      </w:r>
      <w:r w:rsidR="003E2AA8" w:rsidRPr="00F16799">
        <w:t xml:space="preserve">(H) integrated semester course is a </w:t>
      </w:r>
      <w:r w:rsidR="00351EEC" w:rsidRPr="00F16799">
        <w:t xml:space="preserve">Higher Secondary or </w:t>
      </w:r>
      <w:r w:rsidR="003E2AA8" w:rsidRPr="00F16799">
        <w:t xml:space="preserve">+2 </w:t>
      </w:r>
      <w:r w:rsidR="00B21373" w:rsidRPr="00F16799">
        <w:t>certificates</w:t>
      </w:r>
      <w:r w:rsidR="003E2AA8" w:rsidRPr="00F16799">
        <w:t xml:space="preserve"> with at least</w:t>
      </w:r>
      <w:r w:rsidR="00351EEC" w:rsidRPr="00F16799">
        <w:t xml:space="preserve"> </w:t>
      </w:r>
      <w:r w:rsidR="009E4D92" w:rsidRPr="00F16799">
        <w:t>45</w:t>
      </w:r>
      <w:r w:rsidR="00FE397D" w:rsidRPr="00F16799">
        <w:t>% of</w:t>
      </w:r>
      <w:r w:rsidR="005D4678">
        <w:t xml:space="preserve"> marks in the aggregate.</w:t>
      </w:r>
    </w:p>
    <w:p w:rsidR="005D4678" w:rsidRPr="007B375B" w:rsidRDefault="005D4678" w:rsidP="007B375B">
      <w:pPr>
        <w:spacing w:after="0"/>
        <w:jc w:val="both"/>
      </w:pPr>
      <w:r>
        <w:lastRenderedPageBreak/>
        <w:t xml:space="preserve">(iii)  </w:t>
      </w:r>
      <w:r w:rsidRPr="00E05959">
        <w:rPr>
          <w:b/>
          <w:u w:val="single"/>
        </w:rPr>
        <w:t xml:space="preserve">2 </w:t>
      </w:r>
      <w:r w:rsidR="000E2268">
        <w:rPr>
          <w:b/>
          <w:u w:val="single"/>
        </w:rPr>
        <w:t>Y</w:t>
      </w:r>
      <w:r w:rsidRPr="00E05959">
        <w:rPr>
          <w:b/>
          <w:u w:val="single"/>
        </w:rPr>
        <w:t>ear LLM course</w:t>
      </w:r>
      <w:r w:rsidR="00DC1892" w:rsidRPr="00E05959">
        <w:rPr>
          <w:b/>
          <w:u w:val="single"/>
        </w:rPr>
        <w:t xml:space="preserve"> and </w:t>
      </w:r>
      <w:r w:rsidR="000E2268">
        <w:rPr>
          <w:b/>
          <w:u w:val="single"/>
        </w:rPr>
        <w:t>2</w:t>
      </w:r>
      <w:r w:rsidR="00DC1892" w:rsidRPr="00E05959">
        <w:rPr>
          <w:b/>
          <w:u w:val="single"/>
        </w:rPr>
        <w:t xml:space="preserve"> </w:t>
      </w:r>
      <w:r w:rsidR="000E2268">
        <w:rPr>
          <w:b/>
          <w:u w:val="single"/>
        </w:rPr>
        <w:t>Y</w:t>
      </w:r>
      <w:r w:rsidR="00DC1892" w:rsidRPr="00E05959">
        <w:rPr>
          <w:b/>
          <w:u w:val="single"/>
        </w:rPr>
        <w:t>ear M</w:t>
      </w:r>
      <w:r w:rsidR="00050EB9">
        <w:rPr>
          <w:b/>
          <w:u w:val="single"/>
        </w:rPr>
        <w:t xml:space="preserve">A </w:t>
      </w:r>
      <w:r w:rsidR="00DC1892" w:rsidRPr="00E05959">
        <w:rPr>
          <w:b/>
          <w:u w:val="single"/>
        </w:rPr>
        <w:t>IRPM Course</w:t>
      </w:r>
    </w:p>
    <w:p w:rsidR="0046130A" w:rsidRDefault="00CB3D44" w:rsidP="007F2222">
      <w:pPr>
        <w:pStyle w:val="ListParagraph"/>
        <w:numPr>
          <w:ilvl w:val="0"/>
          <w:numId w:val="9"/>
        </w:numPr>
        <w:spacing w:after="0"/>
        <w:jc w:val="both"/>
      </w:pPr>
      <w:r>
        <w:t>Eligibility</w:t>
      </w:r>
      <w:r w:rsidR="0046130A">
        <w:t xml:space="preserve"> for </w:t>
      </w:r>
      <w:r>
        <w:t>admission</w:t>
      </w:r>
      <w:r w:rsidR="0046130A">
        <w:t xml:space="preserve"> into</w:t>
      </w:r>
      <w:r>
        <w:t xml:space="preserve"> </w:t>
      </w:r>
      <w:r w:rsidR="00172F88">
        <w:t xml:space="preserve">2 </w:t>
      </w:r>
      <w:r w:rsidR="000E2268">
        <w:t>Y</w:t>
      </w:r>
      <w:r w:rsidR="0046130A">
        <w:t>ear</w:t>
      </w:r>
      <w:r w:rsidR="00172F88">
        <w:t xml:space="preserve"> LL.M</w:t>
      </w:r>
      <w:r w:rsidR="0046130A">
        <w:t xml:space="preserve"> </w:t>
      </w:r>
      <w:r w:rsidR="007F2222">
        <w:t>&amp; 2 Year MA IRPM</w:t>
      </w:r>
      <w:r>
        <w:t>(</w:t>
      </w:r>
      <w:r w:rsidR="00093C5F">
        <w:t xml:space="preserve">S.F) Course is </w:t>
      </w:r>
      <w:r w:rsidR="009C5A0F">
        <w:t>available at</w:t>
      </w:r>
      <w:r w:rsidR="007F2222">
        <w:t xml:space="preserve"> </w:t>
      </w:r>
      <w:r w:rsidR="009C5A0F">
        <w:t>https://pg.samsodisha.gov.in/</w:t>
      </w:r>
      <w:r w:rsidR="0046130A">
        <w:t>PDF/CPPG.</w:t>
      </w:r>
      <w:r w:rsidR="009C5A0F">
        <w:t>p</w:t>
      </w:r>
      <w:r w:rsidR="0046130A">
        <w:t>df.</w:t>
      </w:r>
    </w:p>
    <w:p w:rsidR="005D4678" w:rsidRPr="005D4678" w:rsidRDefault="00CB3D44" w:rsidP="0046130A">
      <w:pPr>
        <w:pStyle w:val="ListParagraph"/>
        <w:numPr>
          <w:ilvl w:val="0"/>
          <w:numId w:val="9"/>
        </w:numPr>
        <w:spacing w:after="0"/>
        <w:jc w:val="both"/>
      </w:pPr>
      <w:r>
        <w:t>Admission to the candidates will be o</w:t>
      </w:r>
      <w:r w:rsidR="00F82AAC">
        <w:t>ffered strictly as per CPET-</w:t>
      </w:r>
      <w:r w:rsidR="009C5A0F">
        <w:t>202</w:t>
      </w:r>
      <w:r w:rsidR="007F2222">
        <w:t>3</w:t>
      </w:r>
      <w:r w:rsidR="009C5A0F">
        <w:t xml:space="preserve"> merit</w:t>
      </w:r>
      <w:r>
        <w:t xml:space="preserve"> list with applicable rese</w:t>
      </w:r>
      <w:r w:rsidR="009C5A0F">
        <w:t>rvation policy and available in</w:t>
      </w:r>
      <w:r>
        <w:t>take capacity.</w:t>
      </w:r>
      <w:r w:rsidR="00F86509">
        <w:t xml:space="preserve"> </w:t>
      </w:r>
    </w:p>
    <w:p w:rsidR="003F555B" w:rsidRPr="007A493F" w:rsidRDefault="003F555B" w:rsidP="00FB79E6">
      <w:pPr>
        <w:spacing w:after="0"/>
        <w:jc w:val="both"/>
        <w:rPr>
          <w:u w:val="single"/>
        </w:rPr>
      </w:pPr>
    </w:p>
    <w:p w:rsidR="00B93343" w:rsidRDefault="00B93343" w:rsidP="00B93343">
      <w:pPr>
        <w:spacing w:after="0" w:line="240" w:lineRule="auto"/>
        <w:jc w:val="both"/>
      </w:pPr>
      <w:r>
        <w:t xml:space="preserve"> </w:t>
      </w:r>
      <w:r w:rsidRPr="00BA0086">
        <w:rPr>
          <w:b/>
          <w:u w:val="single"/>
        </w:rPr>
        <w:t>Relaxation :</w:t>
      </w:r>
      <w:r w:rsidRPr="00F164D7">
        <w:t xml:space="preserve"> 5% in marks </w:t>
      </w:r>
      <w:r>
        <w:t xml:space="preserve">in qualifying Examination </w:t>
      </w:r>
      <w:r w:rsidRPr="00F164D7">
        <w:t xml:space="preserve">for SC/ST candidates </w:t>
      </w:r>
      <w:r>
        <w:t>in both 3 yr. LL.B. and 5yr. BBA LL.B. (H) Course.</w:t>
      </w:r>
    </w:p>
    <w:p w:rsidR="00594A32" w:rsidRDefault="00594A32" w:rsidP="00747E93">
      <w:pPr>
        <w:spacing w:after="0" w:line="240" w:lineRule="auto"/>
        <w:jc w:val="both"/>
      </w:pPr>
    </w:p>
    <w:p w:rsidR="003F555B" w:rsidRPr="00F16799" w:rsidRDefault="00FB79E6" w:rsidP="0028005D">
      <w:pPr>
        <w:spacing w:after="0"/>
        <w:jc w:val="both"/>
        <w:rPr>
          <w:b/>
          <w:u w:val="single"/>
        </w:rPr>
      </w:pPr>
      <w:r>
        <w:t>3</w:t>
      </w:r>
      <w:r w:rsidR="00BE4BB9" w:rsidRPr="00F16799">
        <w:t xml:space="preserve">.  </w:t>
      </w:r>
      <w:r w:rsidR="003F555B" w:rsidRPr="00F16799">
        <w:rPr>
          <w:b/>
          <w:u w:val="single"/>
        </w:rPr>
        <w:t>RESERVATION</w:t>
      </w:r>
    </w:p>
    <w:p w:rsidR="00A73870" w:rsidRDefault="007003EA" w:rsidP="0028005D">
      <w:pPr>
        <w:spacing w:after="0"/>
        <w:jc w:val="both"/>
      </w:pPr>
      <w:r w:rsidRPr="007003EA">
        <w:t>(ii)</w:t>
      </w:r>
      <w:r w:rsidR="003277CC">
        <w:t xml:space="preserve"> </w:t>
      </w:r>
      <w:r w:rsidR="00FB79E6">
        <w:t>22.5</w:t>
      </w:r>
      <w:r w:rsidR="00A73870" w:rsidRPr="00F16799">
        <w:t xml:space="preserve"> and </w:t>
      </w:r>
      <w:r w:rsidR="00575AD5">
        <w:t>16.25</w:t>
      </w:r>
      <w:r w:rsidR="00A73870" w:rsidRPr="00F16799">
        <w:t xml:space="preserve"> percent of seats are reserved for </w:t>
      </w:r>
      <w:r w:rsidR="00040874">
        <w:t>ST and SC</w:t>
      </w:r>
      <w:r w:rsidR="009C5A0F">
        <w:t xml:space="preserve"> student </w:t>
      </w:r>
      <w:r w:rsidR="00A73870" w:rsidRPr="00F16799">
        <w:t xml:space="preserve">candidates </w:t>
      </w:r>
      <w:r w:rsidR="003277CC">
        <w:t>respectively.</w:t>
      </w:r>
    </w:p>
    <w:p w:rsidR="00106810" w:rsidRDefault="00106810" w:rsidP="0028005D">
      <w:pPr>
        <w:spacing w:after="0"/>
        <w:jc w:val="both"/>
      </w:pPr>
      <w:r>
        <w:t>(ii)</w:t>
      </w:r>
      <w:r w:rsidR="003277CC">
        <w:t xml:space="preserve"> </w:t>
      </w:r>
      <w:r w:rsidR="00591BAC">
        <w:t xml:space="preserve">5% seat </w:t>
      </w:r>
      <w:r w:rsidR="003277CC">
        <w:t>is</w:t>
      </w:r>
      <w:r w:rsidR="00591BAC">
        <w:t xml:space="preserve"> reserved</w:t>
      </w:r>
      <w:r w:rsidR="003277CC">
        <w:t xml:space="preserve"> for Person with Disabilities.</w:t>
      </w:r>
    </w:p>
    <w:p w:rsidR="00591BAC" w:rsidRDefault="00591BAC" w:rsidP="0028005D">
      <w:pPr>
        <w:spacing w:after="0"/>
        <w:jc w:val="both"/>
      </w:pPr>
      <w:r>
        <w:t>(iii)</w:t>
      </w:r>
      <w:r w:rsidR="00737863">
        <w:t xml:space="preserve">1% seat </w:t>
      </w:r>
      <w:r w:rsidR="003277CC">
        <w:t xml:space="preserve">is reserved </w:t>
      </w:r>
      <w:r w:rsidR="00737863">
        <w:t xml:space="preserve">for </w:t>
      </w:r>
      <w:r w:rsidR="003277CC">
        <w:t>Self/Children/Wife</w:t>
      </w:r>
      <w:r w:rsidR="00E71981">
        <w:t>/</w:t>
      </w:r>
      <w:r w:rsidR="003277CC">
        <w:t xml:space="preserve"> Husband of Ex-Serviceman, Serving Defen</w:t>
      </w:r>
      <w:r w:rsidR="009C5A0F">
        <w:t>c</w:t>
      </w:r>
      <w:r w:rsidR="003277CC">
        <w:t>e Personnel &amp; the Children of Martyrs.</w:t>
      </w:r>
    </w:p>
    <w:p w:rsidR="00850645" w:rsidRDefault="00850645" w:rsidP="0028005D">
      <w:pPr>
        <w:spacing w:after="0"/>
        <w:jc w:val="both"/>
      </w:pPr>
      <w:r>
        <w:t>N.B: Reservation is subject to change</w:t>
      </w:r>
      <w:r w:rsidR="00F86509">
        <w:t xml:space="preserve"> from</w:t>
      </w:r>
      <w:r>
        <w:t xml:space="preserve"> time to time by the competent authority.</w:t>
      </w:r>
    </w:p>
    <w:p w:rsidR="00B93343" w:rsidRDefault="00B93343" w:rsidP="0028005D">
      <w:pPr>
        <w:spacing w:after="0"/>
        <w:jc w:val="both"/>
      </w:pPr>
    </w:p>
    <w:p w:rsidR="00A73870" w:rsidRPr="00F16799" w:rsidRDefault="0005273A" w:rsidP="0028005D">
      <w:pPr>
        <w:spacing w:after="0"/>
        <w:jc w:val="both"/>
        <w:rPr>
          <w:b/>
          <w:u w:val="single"/>
        </w:rPr>
      </w:pPr>
      <w:r>
        <w:t>4</w:t>
      </w:r>
      <w:r w:rsidR="00BE4BB9" w:rsidRPr="00F16799">
        <w:t xml:space="preserve">.  </w:t>
      </w:r>
      <w:r w:rsidR="00A73870" w:rsidRPr="00F16799">
        <w:rPr>
          <w:b/>
          <w:u w:val="single"/>
        </w:rPr>
        <w:t xml:space="preserve">SUBMISSION OF </w:t>
      </w:r>
      <w:r w:rsidR="00AA0F3C" w:rsidRPr="00F16799">
        <w:rPr>
          <w:b/>
          <w:u w:val="single"/>
        </w:rPr>
        <w:t>APPLICATION FORMS</w:t>
      </w:r>
    </w:p>
    <w:p w:rsidR="00A73870" w:rsidRPr="00F16799" w:rsidRDefault="00A73870" w:rsidP="0028005D">
      <w:pPr>
        <w:spacing w:after="0"/>
        <w:jc w:val="both"/>
      </w:pPr>
      <w:r w:rsidRPr="00F16799">
        <w:rPr>
          <w:b/>
        </w:rPr>
        <w:tab/>
      </w:r>
      <w:r w:rsidR="009738B0" w:rsidRPr="00F16799">
        <w:rPr>
          <w:b/>
        </w:rPr>
        <w:tab/>
      </w:r>
      <w:r w:rsidRPr="00F16799">
        <w:t>(I)</w:t>
      </w:r>
      <w:r w:rsidR="002E4E8D" w:rsidRPr="00F16799">
        <w:t xml:space="preserve"> </w:t>
      </w:r>
      <w:r w:rsidRPr="00F16799">
        <w:t>The application form should be duly filled in by the applicant in his/her own hand writing. Incomplete application will not be entertained.</w:t>
      </w:r>
    </w:p>
    <w:p w:rsidR="00A73870" w:rsidRPr="00F16799" w:rsidRDefault="00A73870" w:rsidP="0028005D">
      <w:pPr>
        <w:spacing w:after="0"/>
        <w:jc w:val="both"/>
        <w:rPr>
          <w:b/>
        </w:rPr>
      </w:pPr>
      <w:r w:rsidRPr="00F16799">
        <w:tab/>
      </w:r>
      <w:r w:rsidR="009738B0" w:rsidRPr="00F16799">
        <w:tab/>
      </w:r>
      <w:r w:rsidRPr="00F16799">
        <w:t>(ii) Completed application forms in all respect may be submitted/</w:t>
      </w:r>
      <w:r w:rsidR="00AA0F3C" w:rsidRPr="00F16799">
        <w:t xml:space="preserve"> </w:t>
      </w:r>
      <w:r w:rsidRPr="00F16799">
        <w:t>sent to the Principal,</w:t>
      </w:r>
      <w:r w:rsidR="0028005D" w:rsidRPr="00F16799">
        <w:t xml:space="preserve"> </w:t>
      </w:r>
      <w:r w:rsidRPr="00F16799">
        <w:t>L.R.</w:t>
      </w:r>
      <w:r w:rsidR="0028005D" w:rsidRPr="00F16799">
        <w:t xml:space="preserve"> </w:t>
      </w:r>
      <w:r w:rsidRPr="00F16799">
        <w:t>Law College,</w:t>
      </w:r>
      <w:r w:rsidR="00C75EF8" w:rsidRPr="00F16799">
        <w:t xml:space="preserve"> </w:t>
      </w:r>
      <w:r w:rsidRPr="00F16799">
        <w:t>Sambalpur</w:t>
      </w:r>
      <w:r w:rsidR="00AA0F3C" w:rsidRPr="00F16799">
        <w:t xml:space="preserve"> </w:t>
      </w:r>
      <w:r w:rsidRPr="00F16799">
        <w:t>-</w:t>
      </w:r>
      <w:r w:rsidR="00AA0F3C" w:rsidRPr="00F16799">
        <w:t xml:space="preserve"> </w:t>
      </w:r>
      <w:r w:rsidRPr="00F16799">
        <w:t>768001 either by post/courier or hand delivery within</w:t>
      </w:r>
      <w:r w:rsidR="005F5751">
        <w:t xml:space="preserve"> </w:t>
      </w:r>
      <w:r w:rsidR="006C13E6">
        <w:t xml:space="preserve">office hour </w:t>
      </w:r>
      <w:r w:rsidR="005F5751">
        <w:t xml:space="preserve"> </w:t>
      </w:r>
      <w:r w:rsidR="009C5A0F">
        <w:t xml:space="preserve">of </w:t>
      </w:r>
      <w:r w:rsidR="009C5A0F" w:rsidRPr="00F16799">
        <w:t>the</w:t>
      </w:r>
      <w:r w:rsidRPr="00F16799">
        <w:t xml:space="preserve"> last date of submission</w:t>
      </w:r>
      <w:r w:rsidR="00462A8E" w:rsidRPr="00F16799">
        <w:t xml:space="preserve"> of the application forms. Late applications will not be considered. </w:t>
      </w:r>
      <w:r w:rsidR="00462A8E" w:rsidRPr="00F16799">
        <w:rPr>
          <w:b/>
        </w:rPr>
        <w:t>The applicant should</w:t>
      </w:r>
      <w:r w:rsidR="00462A8E" w:rsidRPr="00F16799">
        <w:t xml:space="preserve"> </w:t>
      </w:r>
      <w:r w:rsidR="00462A8E" w:rsidRPr="00F16799">
        <w:rPr>
          <w:b/>
        </w:rPr>
        <w:t>check the following before submission/</w:t>
      </w:r>
      <w:r w:rsidR="00AA0F3C" w:rsidRPr="00F16799">
        <w:rPr>
          <w:b/>
        </w:rPr>
        <w:t>dispatch</w:t>
      </w:r>
      <w:r w:rsidR="00462A8E" w:rsidRPr="00F16799">
        <w:rPr>
          <w:b/>
        </w:rPr>
        <w:t xml:space="preserve"> his/her application.</w:t>
      </w:r>
    </w:p>
    <w:p w:rsidR="00462A8E" w:rsidRPr="00F16799" w:rsidRDefault="00462A8E" w:rsidP="009C4892">
      <w:pPr>
        <w:pStyle w:val="ListParagraph"/>
        <w:numPr>
          <w:ilvl w:val="0"/>
          <w:numId w:val="11"/>
        </w:numPr>
        <w:spacing w:after="0"/>
        <w:jc w:val="both"/>
      </w:pPr>
      <w:r w:rsidRPr="00F16799">
        <w:t xml:space="preserve">The applicant must mention in capital letters at the top right hand corner on the front page of </w:t>
      </w:r>
      <w:r w:rsidR="009C4892">
        <w:t xml:space="preserve">  </w:t>
      </w:r>
      <w:r w:rsidRPr="00F16799">
        <w:t>application whether he/she belongs to SC/ST/</w:t>
      </w:r>
      <w:r w:rsidR="00E71981">
        <w:t>Person with Disabilities</w:t>
      </w:r>
      <w:r w:rsidRPr="00F16799">
        <w:t xml:space="preserve"> or any other reserved category.</w:t>
      </w:r>
    </w:p>
    <w:p w:rsidR="009C4892" w:rsidRDefault="00462A8E" w:rsidP="009C4892">
      <w:pPr>
        <w:pStyle w:val="ListParagraph"/>
        <w:numPr>
          <w:ilvl w:val="0"/>
          <w:numId w:val="11"/>
        </w:numPr>
        <w:spacing w:after="0"/>
        <w:jc w:val="both"/>
      </w:pPr>
      <w:r w:rsidRPr="00F16799">
        <w:t>The undertaking forms should be duly filled in and sign</w:t>
      </w:r>
      <w:r w:rsidR="009C4892">
        <w:t>ed by the applicant and his/her</w:t>
      </w:r>
    </w:p>
    <w:p w:rsidR="00462A8E" w:rsidRPr="00F16799" w:rsidRDefault="009C4892" w:rsidP="009C4892">
      <w:pPr>
        <w:spacing w:after="0"/>
        <w:ind w:left="720"/>
        <w:jc w:val="both"/>
      </w:pPr>
      <w:r>
        <w:t xml:space="preserve">     </w:t>
      </w:r>
      <w:r w:rsidR="00462A8E" w:rsidRPr="00F16799">
        <w:t>father or natural guardian.</w:t>
      </w:r>
    </w:p>
    <w:p w:rsidR="00462A8E" w:rsidRPr="00F16799" w:rsidRDefault="00462A8E" w:rsidP="009C4892">
      <w:pPr>
        <w:pStyle w:val="ListParagraph"/>
        <w:numPr>
          <w:ilvl w:val="0"/>
          <w:numId w:val="11"/>
        </w:numPr>
        <w:spacing w:after="0"/>
        <w:jc w:val="both"/>
      </w:pPr>
      <w:r w:rsidRPr="00F16799">
        <w:t xml:space="preserve">The Index card should bear the full postal address of the applicant written </w:t>
      </w:r>
      <w:r w:rsidR="0028005D" w:rsidRPr="00F16799">
        <w:t>legibly</w:t>
      </w:r>
      <w:r w:rsidRPr="00F16799">
        <w:t xml:space="preserve"> on it and postal stamp worth Rs.6/- should be affixed on it.</w:t>
      </w:r>
    </w:p>
    <w:p w:rsidR="00462A8E" w:rsidRPr="00F16799" w:rsidRDefault="00BE4BB9" w:rsidP="009C4892">
      <w:pPr>
        <w:pStyle w:val="ListParagraph"/>
        <w:numPr>
          <w:ilvl w:val="0"/>
          <w:numId w:val="11"/>
        </w:numPr>
        <w:spacing w:after="0"/>
        <w:jc w:val="both"/>
      </w:pPr>
      <w:r w:rsidRPr="00F16799">
        <w:t>Attested copies of mark</w:t>
      </w:r>
      <w:r w:rsidR="001E6DF3" w:rsidRPr="00F16799">
        <w:t xml:space="preserve"> </w:t>
      </w:r>
      <w:r w:rsidRPr="00F16799">
        <w:t>sheet</w:t>
      </w:r>
      <w:r w:rsidR="000C6C3E" w:rsidRPr="00F16799">
        <w:t>s</w:t>
      </w:r>
      <w:r w:rsidR="00462A8E" w:rsidRPr="00F16799">
        <w:t xml:space="preserve"> and certificates of all examinations starting from </w:t>
      </w:r>
      <w:r w:rsidR="00F82AAC">
        <w:t xml:space="preserve">High School </w:t>
      </w:r>
      <w:r w:rsidR="009C5A0F">
        <w:t xml:space="preserve">Certificate </w:t>
      </w:r>
      <w:r w:rsidR="009C5A0F" w:rsidRPr="00F16799">
        <w:t>should</w:t>
      </w:r>
      <w:r w:rsidR="00462A8E" w:rsidRPr="00F16799">
        <w:t xml:space="preserve"> be submitted along with the form.</w:t>
      </w:r>
    </w:p>
    <w:p w:rsidR="00462A8E" w:rsidRPr="00F16799" w:rsidRDefault="00462A8E" w:rsidP="009C4892">
      <w:pPr>
        <w:pStyle w:val="ListParagraph"/>
        <w:numPr>
          <w:ilvl w:val="0"/>
          <w:numId w:val="11"/>
        </w:numPr>
        <w:spacing w:after="0"/>
        <w:jc w:val="both"/>
      </w:pPr>
      <w:r w:rsidRPr="00F16799">
        <w:t xml:space="preserve">The original cash receipt showing the purchase of form or in case of forms obtained by </w:t>
      </w:r>
      <w:r w:rsidR="009C5A0F" w:rsidRPr="00F16799">
        <w:t xml:space="preserve">post </w:t>
      </w:r>
      <w:r w:rsidR="009C5A0F">
        <w:t>or</w:t>
      </w:r>
      <w:r w:rsidR="00F82AAC">
        <w:t xml:space="preserve"> the form </w:t>
      </w:r>
      <w:r w:rsidR="009C5A0F">
        <w:t>downloaded,</w:t>
      </w:r>
      <w:r w:rsidRPr="00F16799">
        <w:t xml:space="preserve"> the Bank Draft should be enclosed</w:t>
      </w:r>
      <w:r w:rsidR="002B0BEF" w:rsidRPr="00F16799">
        <w:t>.</w:t>
      </w:r>
    </w:p>
    <w:p w:rsidR="00535DD5" w:rsidRPr="009C4892" w:rsidRDefault="00D0377C" w:rsidP="009C4892">
      <w:pPr>
        <w:pStyle w:val="ListParagraph"/>
        <w:numPr>
          <w:ilvl w:val="0"/>
          <w:numId w:val="11"/>
        </w:numPr>
        <w:spacing w:after="0"/>
        <w:ind w:right="-165"/>
        <w:jc w:val="both"/>
        <w:rPr>
          <w:b/>
        </w:rPr>
      </w:pPr>
      <w:r w:rsidRPr="00F16799">
        <w:t>In addition to (e) above each applicant</w:t>
      </w:r>
      <w:r w:rsidR="00535DD5" w:rsidRPr="00F16799">
        <w:t xml:space="preserve"> for</w:t>
      </w:r>
      <w:r w:rsidR="002E4E8D" w:rsidRPr="00F16799">
        <w:t xml:space="preserve"> </w:t>
      </w:r>
      <w:r w:rsidR="002E4E8D" w:rsidRPr="009C4892">
        <w:rPr>
          <w:b/>
        </w:rPr>
        <w:t>5 year</w:t>
      </w:r>
      <w:r w:rsidR="00535DD5" w:rsidRPr="00F16799">
        <w:t xml:space="preserve"> </w:t>
      </w:r>
      <w:r w:rsidR="00535DD5" w:rsidRPr="009C4892">
        <w:rPr>
          <w:b/>
        </w:rPr>
        <w:t>B.B.</w:t>
      </w:r>
      <w:r w:rsidRPr="009C4892">
        <w:rPr>
          <w:b/>
        </w:rPr>
        <w:t>A.</w:t>
      </w:r>
      <w:r w:rsidR="00BE4BB9" w:rsidRPr="009C4892">
        <w:rPr>
          <w:b/>
        </w:rPr>
        <w:t xml:space="preserve"> </w:t>
      </w:r>
      <w:r w:rsidRPr="009C4892">
        <w:rPr>
          <w:b/>
        </w:rPr>
        <w:t>LL.B</w:t>
      </w:r>
      <w:r w:rsidR="00AA0F3C" w:rsidRPr="009C4892">
        <w:rPr>
          <w:b/>
        </w:rPr>
        <w:t xml:space="preserve">. </w:t>
      </w:r>
      <w:r w:rsidRPr="009C4892">
        <w:rPr>
          <w:b/>
        </w:rPr>
        <w:t>(H)</w:t>
      </w:r>
      <w:r w:rsidR="00F86509" w:rsidRPr="009C4892">
        <w:rPr>
          <w:b/>
        </w:rPr>
        <w:t xml:space="preserve"> </w:t>
      </w:r>
      <w:r w:rsidRPr="009C4892">
        <w:rPr>
          <w:b/>
        </w:rPr>
        <w:t>must submit Entrance Test Fee</w:t>
      </w:r>
      <w:r w:rsidRPr="00F16799">
        <w:t xml:space="preserve"> </w:t>
      </w:r>
      <w:r w:rsidRPr="009C4892">
        <w:rPr>
          <w:b/>
        </w:rPr>
        <w:t xml:space="preserve">in the form of </w:t>
      </w:r>
      <w:r w:rsidR="002E4E8D" w:rsidRPr="009C4892">
        <w:rPr>
          <w:b/>
        </w:rPr>
        <w:t xml:space="preserve">Account </w:t>
      </w:r>
      <w:r w:rsidRPr="009C4892">
        <w:rPr>
          <w:b/>
        </w:rPr>
        <w:t xml:space="preserve"> Payee Bank Draft for Rs.200/- only</w:t>
      </w:r>
      <w:r w:rsidRPr="00F16799">
        <w:t xml:space="preserve"> drawn in favour of </w:t>
      </w:r>
      <w:r w:rsidRPr="009C4892">
        <w:rPr>
          <w:b/>
        </w:rPr>
        <w:t xml:space="preserve">the </w:t>
      </w:r>
      <w:r w:rsidR="004B72B3" w:rsidRPr="009C4892">
        <w:rPr>
          <w:b/>
        </w:rPr>
        <w:t xml:space="preserve">Co-ordinator BB.A, LLB, </w:t>
      </w:r>
      <w:r w:rsidRPr="009C4892">
        <w:rPr>
          <w:b/>
        </w:rPr>
        <w:t>L.R.</w:t>
      </w:r>
      <w:r w:rsidR="00AA0F3C" w:rsidRPr="009C4892">
        <w:rPr>
          <w:b/>
        </w:rPr>
        <w:t xml:space="preserve"> </w:t>
      </w:r>
      <w:r w:rsidRPr="009C4892">
        <w:rPr>
          <w:b/>
        </w:rPr>
        <w:t>Law</w:t>
      </w:r>
      <w:r w:rsidR="002E4E8D" w:rsidRPr="009C4892">
        <w:rPr>
          <w:b/>
        </w:rPr>
        <w:t xml:space="preserve"> </w:t>
      </w:r>
      <w:r w:rsidRPr="009C4892">
        <w:rPr>
          <w:b/>
        </w:rPr>
        <w:t>College,</w:t>
      </w:r>
      <w:r w:rsidR="00AA0F3C" w:rsidRPr="009C4892">
        <w:rPr>
          <w:b/>
        </w:rPr>
        <w:t xml:space="preserve"> </w:t>
      </w:r>
      <w:r w:rsidRPr="009C4892">
        <w:rPr>
          <w:b/>
        </w:rPr>
        <w:t>Sambalpur</w:t>
      </w:r>
      <w:r w:rsidRPr="00F16799">
        <w:t xml:space="preserve"> and payable at the Indian Bank,</w:t>
      </w:r>
      <w:r w:rsidR="00AA0F3C" w:rsidRPr="00F16799">
        <w:t xml:space="preserve"> </w:t>
      </w:r>
      <w:r w:rsidRPr="00F16799">
        <w:t xml:space="preserve">Sambalpur </w:t>
      </w:r>
      <w:r w:rsidR="002E4E8D" w:rsidRPr="00F16799">
        <w:t>(</w:t>
      </w:r>
      <w:r w:rsidRPr="00F16799">
        <w:t>Branch</w:t>
      </w:r>
      <w:r w:rsidR="002E4E8D" w:rsidRPr="00F16799">
        <w:t xml:space="preserve"> </w:t>
      </w:r>
      <w:r w:rsidRPr="00F16799">
        <w:t>code No</w:t>
      </w:r>
      <w:r w:rsidR="009C5A0F">
        <w:t>.</w:t>
      </w:r>
      <w:r w:rsidR="009738B0" w:rsidRPr="00F16799">
        <w:t xml:space="preserve"> </w:t>
      </w:r>
      <w:r w:rsidR="00535DD5" w:rsidRPr="009C4892">
        <w:rPr>
          <w:b/>
        </w:rPr>
        <w:t xml:space="preserve">S </w:t>
      </w:r>
      <w:r w:rsidR="00AA0F3C" w:rsidRPr="009C4892">
        <w:rPr>
          <w:b/>
        </w:rPr>
        <w:t>049</w:t>
      </w:r>
      <w:r w:rsidR="00AA0F3C" w:rsidRPr="00F16799">
        <w:t>)</w:t>
      </w:r>
      <w:r w:rsidR="00535DD5" w:rsidRPr="00F16799">
        <w:t xml:space="preserve"> </w:t>
      </w:r>
      <w:r w:rsidR="00844EB5" w:rsidRPr="00F16799">
        <w:t>along with a self addressed</w:t>
      </w:r>
      <w:r w:rsidR="00581170" w:rsidRPr="00F16799">
        <w:t xml:space="preserve"> </w:t>
      </w:r>
      <w:r w:rsidR="00844EB5" w:rsidRPr="00F16799">
        <w:t>envelope of 11”x 5” size</w:t>
      </w:r>
      <w:r w:rsidR="00BC1454" w:rsidRPr="00F16799">
        <w:t xml:space="preserve"> affixing postage stamp of Rs.</w:t>
      </w:r>
      <w:r w:rsidR="001F6899">
        <w:t>42</w:t>
      </w:r>
      <w:r w:rsidR="00BC1454" w:rsidRPr="00F16799">
        <w:t>/-</w:t>
      </w:r>
      <w:r w:rsidR="001F6899">
        <w:t xml:space="preserve">(Rupees Forty two only) </w:t>
      </w:r>
    </w:p>
    <w:p w:rsidR="002B0BEF" w:rsidRPr="00F16799" w:rsidRDefault="002B0BEF" w:rsidP="009C4892">
      <w:pPr>
        <w:pStyle w:val="ListParagraph"/>
        <w:numPr>
          <w:ilvl w:val="0"/>
          <w:numId w:val="11"/>
        </w:numPr>
        <w:spacing w:after="0"/>
        <w:jc w:val="both"/>
      </w:pPr>
      <w:r w:rsidRPr="00F16799">
        <w:t xml:space="preserve">An attested copy of the certificate from the </w:t>
      </w:r>
      <w:r w:rsidR="001F6899">
        <w:t xml:space="preserve">Chief District Medical </w:t>
      </w:r>
      <w:r w:rsidR="009712D2">
        <w:t>Officer (</w:t>
      </w:r>
      <w:r w:rsidRPr="00F16799">
        <w:t>C.D.M.O</w:t>
      </w:r>
      <w:r w:rsidR="001F6899">
        <w:t>)</w:t>
      </w:r>
      <w:r w:rsidRPr="00F16799">
        <w:t xml:space="preserve"> regarding his/</w:t>
      </w:r>
      <w:r w:rsidR="0028005D" w:rsidRPr="00F16799">
        <w:t>her disability</w:t>
      </w:r>
      <w:r w:rsidRPr="00F16799">
        <w:t xml:space="preserve"> in case of </w:t>
      </w:r>
      <w:r w:rsidR="00E71981">
        <w:t xml:space="preserve">person with disabilities. In other reserved category, an attested copy of certificate or </w:t>
      </w:r>
      <w:r w:rsidR="0032611A">
        <w:t>document from</w:t>
      </w:r>
      <w:r w:rsidR="00E71981">
        <w:t xml:space="preserve"> the competent authority.</w:t>
      </w:r>
    </w:p>
    <w:p w:rsidR="00D0377C" w:rsidRPr="00F16799" w:rsidRDefault="00D0377C" w:rsidP="009C4892">
      <w:pPr>
        <w:pStyle w:val="ListParagraph"/>
        <w:numPr>
          <w:ilvl w:val="0"/>
          <w:numId w:val="11"/>
        </w:numPr>
        <w:spacing w:after="0"/>
        <w:jc w:val="both"/>
      </w:pPr>
      <w:r w:rsidRPr="00F16799">
        <w:t>Attested</w:t>
      </w:r>
      <w:r w:rsidR="008341D2" w:rsidRPr="00F16799">
        <w:t xml:space="preserve"> copies of certificates obtained from competent authority must be submitted in case of candidates claiming concession towards reservation</w:t>
      </w:r>
      <w:r w:rsidR="00BC1454" w:rsidRPr="00F16799">
        <w:t>.</w:t>
      </w:r>
      <w:r w:rsidR="008341D2" w:rsidRPr="00F16799">
        <w:t xml:space="preserve"> In respect of SC/ST candidates from a Revenue Officer not below the rank of a Deputy Collector in absence of which the </w:t>
      </w:r>
      <w:r w:rsidR="00C75EF8" w:rsidRPr="00F16799">
        <w:t>candidate will</w:t>
      </w:r>
      <w:r w:rsidR="008341D2" w:rsidRPr="00F16799">
        <w:t xml:space="preserve"> not be eligible to get concession allowed to SC/ST candidates.</w:t>
      </w:r>
    </w:p>
    <w:p w:rsidR="00535DD5" w:rsidRDefault="0094021A" w:rsidP="009C4892">
      <w:pPr>
        <w:pStyle w:val="ListParagraph"/>
        <w:numPr>
          <w:ilvl w:val="0"/>
          <w:numId w:val="11"/>
        </w:numPr>
        <w:spacing w:after="0"/>
        <w:jc w:val="both"/>
      </w:pPr>
      <w:r>
        <w:t>3</w:t>
      </w:r>
      <w:r w:rsidR="00535DD5" w:rsidRPr="00F16799">
        <w:t xml:space="preserve"> copies </w:t>
      </w:r>
      <w:r w:rsidR="004A074C" w:rsidRPr="00F16799">
        <w:t xml:space="preserve">of </w:t>
      </w:r>
      <w:r w:rsidR="00535DD5" w:rsidRPr="00F16799">
        <w:t xml:space="preserve">passport size colour photographs taken </w:t>
      </w:r>
      <w:r w:rsidR="00C75EF8" w:rsidRPr="00F16799">
        <w:t>within 2</w:t>
      </w:r>
      <w:r w:rsidR="00535DD5" w:rsidRPr="00F16799">
        <w:t xml:space="preserve"> months with the </w:t>
      </w:r>
      <w:r w:rsidR="00AA0F3C" w:rsidRPr="00F16799">
        <w:t>candidate’s</w:t>
      </w:r>
      <w:r>
        <w:t xml:space="preserve"> signature on the </w:t>
      </w:r>
      <w:r w:rsidR="009C5A0F">
        <w:t xml:space="preserve">front </w:t>
      </w:r>
      <w:r w:rsidR="009C5A0F" w:rsidRPr="00F16799">
        <w:t>side</w:t>
      </w:r>
      <w:r w:rsidR="00C75EF8" w:rsidRPr="00F16799">
        <w:t xml:space="preserve"> of</w:t>
      </w:r>
      <w:r>
        <w:t xml:space="preserve"> the photograph and one photograph should be without signature for identity card.</w:t>
      </w:r>
    </w:p>
    <w:p w:rsidR="00575AD5" w:rsidRPr="00F16799" w:rsidRDefault="00575AD5" w:rsidP="009C4892">
      <w:pPr>
        <w:pStyle w:val="ListParagraph"/>
        <w:numPr>
          <w:ilvl w:val="0"/>
          <w:numId w:val="11"/>
        </w:numPr>
        <w:spacing w:after="0"/>
        <w:jc w:val="both"/>
      </w:pPr>
      <w:r>
        <w:t>A self addressed envelope</w:t>
      </w:r>
      <w:r w:rsidR="009C5A0F">
        <w:t xml:space="preserve"> of size 11*5“ with</w:t>
      </w:r>
      <w:r w:rsidR="0094021A">
        <w:t xml:space="preserve"> postage stamp of Rs.42/-(Rupees for forty two only) </w:t>
      </w:r>
      <w:r>
        <w:t>for mailing intimation.</w:t>
      </w:r>
    </w:p>
    <w:p w:rsidR="004A074C" w:rsidRPr="00F16799" w:rsidRDefault="004A074C" w:rsidP="0028005D">
      <w:pPr>
        <w:spacing w:after="0"/>
        <w:jc w:val="both"/>
      </w:pPr>
    </w:p>
    <w:p w:rsidR="002B0BEF" w:rsidRPr="00F16799" w:rsidRDefault="0005273A" w:rsidP="0028005D">
      <w:pPr>
        <w:spacing w:after="0"/>
        <w:jc w:val="both"/>
      </w:pPr>
      <w:r>
        <w:t>5</w:t>
      </w:r>
      <w:r w:rsidR="00BE4BB9" w:rsidRPr="00F16799">
        <w:t xml:space="preserve">.  </w:t>
      </w:r>
      <w:r w:rsidR="002B0BEF" w:rsidRPr="00F16799">
        <w:rPr>
          <w:b/>
          <w:u w:val="single"/>
        </w:rPr>
        <w:t>ENTRANCE EXAMINATION</w:t>
      </w:r>
      <w:r w:rsidR="009C5A0F">
        <w:t xml:space="preserve">  [</w:t>
      </w:r>
      <w:r w:rsidR="002B0BEF" w:rsidRPr="00017283">
        <w:rPr>
          <w:b/>
        </w:rPr>
        <w:t xml:space="preserve">for </w:t>
      </w:r>
      <w:r w:rsidR="002E4E8D" w:rsidRPr="00017283">
        <w:rPr>
          <w:b/>
        </w:rPr>
        <w:t xml:space="preserve">5 year </w:t>
      </w:r>
      <w:r w:rsidR="002B0BEF" w:rsidRPr="00017283">
        <w:rPr>
          <w:b/>
        </w:rPr>
        <w:t>B.B.A.</w:t>
      </w:r>
      <w:r w:rsidR="00AA0F3C" w:rsidRPr="00017283">
        <w:rPr>
          <w:b/>
        </w:rPr>
        <w:t xml:space="preserve"> </w:t>
      </w:r>
      <w:r w:rsidR="002B0BEF" w:rsidRPr="00017283">
        <w:rPr>
          <w:b/>
        </w:rPr>
        <w:t>LL.B</w:t>
      </w:r>
      <w:r w:rsidR="0028005D" w:rsidRPr="00017283">
        <w:rPr>
          <w:b/>
        </w:rPr>
        <w:t xml:space="preserve">. </w:t>
      </w:r>
      <w:r w:rsidR="002B0BEF" w:rsidRPr="00017283">
        <w:rPr>
          <w:b/>
        </w:rPr>
        <w:t>(H) course</w:t>
      </w:r>
      <w:r w:rsidR="00017283">
        <w:rPr>
          <w:b/>
        </w:rPr>
        <w:t xml:space="preserve"> only</w:t>
      </w:r>
      <w:r w:rsidR="009C5A0F">
        <w:t>]</w:t>
      </w:r>
    </w:p>
    <w:p w:rsidR="002B0BEF" w:rsidRPr="00F16799" w:rsidRDefault="002B0BEF" w:rsidP="0028005D">
      <w:pPr>
        <w:spacing w:after="0"/>
        <w:jc w:val="both"/>
      </w:pPr>
      <w:r w:rsidRPr="00F16799">
        <w:tab/>
      </w:r>
      <w:r w:rsidR="009738B0" w:rsidRPr="00F16799">
        <w:tab/>
      </w:r>
      <w:r w:rsidR="008341D2" w:rsidRPr="00F16799">
        <w:t xml:space="preserve">There will be an entrance examination for admission into </w:t>
      </w:r>
      <w:r w:rsidR="002E4E8D" w:rsidRPr="00F16799">
        <w:t xml:space="preserve">5 year </w:t>
      </w:r>
      <w:r w:rsidR="00AA0F3C" w:rsidRPr="00F16799">
        <w:t xml:space="preserve">B.B.A. </w:t>
      </w:r>
      <w:r w:rsidR="008341D2" w:rsidRPr="00F16799">
        <w:t>LL.B</w:t>
      </w:r>
      <w:r w:rsidR="00AA0F3C" w:rsidRPr="00F16799">
        <w:t xml:space="preserve">. </w:t>
      </w:r>
      <w:r w:rsidR="00F86509">
        <w:t>(H)</w:t>
      </w:r>
      <w:r w:rsidR="009C5A0F">
        <w:t xml:space="preserve"> Course. </w:t>
      </w:r>
      <w:r w:rsidR="002166B2">
        <w:t xml:space="preserve"> </w:t>
      </w:r>
      <w:r w:rsidR="008341D2" w:rsidRPr="00F16799">
        <w:t>The date and time for the entrance examination will be intimated to every applicant</w:t>
      </w:r>
      <w:r w:rsidR="00106CA5" w:rsidRPr="00F16799">
        <w:t xml:space="preserve"> seeking admission into</w:t>
      </w:r>
      <w:r w:rsidR="002E4E8D" w:rsidRPr="00F16799">
        <w:t xml:space="preserve"> 5 year</w:t>
      </w:r>
      <w:r w:rsidR="00BE4BB9" w:rsidRPr="00F16799">
        <w:t xml:space="preserve"> B.B.A. </w:t>
      </w:r>
      <w:r w:rsidR="00106CA5" w:rsidRPr="00F16799">
        <w:t>LL.B</w:t>
      </w:r>
      <w:r w:rsidR="00BE4BB9" w:rsidRPr="00F16799">
        <w:t xml:space="preserve">. </w:t>
      </w:r>
      <w:r w:rsidR="00106CA5" w:rsidRPr="00F16799">
        <w:t>(H</w:t>
      </w:r>
      <w:r w:rsidR="004B72B3">
        <w:t>)</w:t>
      </w:r>
      <w:r w:rsidR="00106CA5" w:rsidRPr="00F16799">
        <w:t xml:space="preserve"> through an admit card issued by the college.</w:t>
      </w:r>
      <w:r w:rsidR="00C75EF8" w:rsidRPr="00F16799">
        <w:t xml:space="preserve"> </w:t>
      </w:r>
      <w:r w:rsidR="00106CA5" w:rsidRPr="00F16799">
        <w:t>The entrance examination will be conducted to test knowledge in English and General Awareness about law and society</w:t>
      </w:r>
      <w:r w:rsidR="00F86509">
        <w:t xml:space="preserve"> for BBA.LLB applicants</w:t>
      </w:r>
      <w:r w:rsidR="00106CA5" w:rsidRPr="00F16799">
        <w:t>.</w:t>
      </w:r>
      <w:r w:rsidR="00C75EF8" w:rsidRPr="00F16799">
        <w:t xml:space="preserve"> </w:t>
      </w:r>
      <w:r w:rsidR="00106CA5" w:rsidRPr="00F16799">
        <w:t xml:space="preserve">The duration of the examination will be </w:t>
      </w:r>
      <w:r w:rsidR="00F86509">
        <w:t>one</w:t>
      </w:r>
      <w:r w:rsidR="0094021A">
        <w:t xml:space="preserve"> hour</w:t>
      </w:r>
      <w:r w:rsidR="00106CA5" w:rsidRPr="00F16799">
        <w:t xml:space="preserve"> of maximum 70 marks. It may include Essay </w:t>
      </w:r>
      <w:r w:rsidR="002E4E8D" w:rsidRPr="00F16799">
        <w:t>W</w:t>
      </w:r>
      <w:r w:rsidR="00106CA5" w:rsidRPr="00F16799">
        <w:t xml:space="preserve">riting and </w:t>
      </w:r>
      <w:r w:rsidR="00F86509">
        <w:t>questions abo</w:t>
      </w:r>
      <w:r w:rsidR="0094021A">
        <w:t>ut current affairs.</w:t>
      </w:r>
    </w:p>
    <w:p w:rsidR="003332B4" w:rsidRDefault="003332B4" w:rsidP="0028005D">
      <w:pPr>
        <w:spacing w:after="0"/>
        <w:jc w:val="both"/>
      </w:pPr>
    </w:p>
    <w:p w:rsidR="00521E15" w:rsidRPr="00F16799" w:rsidRDefault="0005273A" w:rsidP="0028005D">
      <w:pPr>
        <w:spacing w:after="0"/>
        <w:jc w:val="both"/>
        <w:rPr>
          <w:b/>
          <w:u w:val="single"/>
        </w:rPr>
      </w:pPr>
      <w:r>
        <w:t>6</w:t>
      </w:r>
      <w:r w:rsidR="003F55A4" w:rsidRPr="00F16799">
        <w:t>.</w:t>
      </w:r>
      <w:r w:rsidR="00BE4BB9" w:rsidRPr="00F16799">
        <w:t xml:space="preserve">  </w:t>
      </w:r>
      <w:r w:rsidR="00521E15" w:rsidRPr="00F16799">
        <w:rPr>
          <w:b/>
          <w:u w:val="single"/>
        </w:rPr>
        <w:t>SELECTION FOR ADMISSION</w:t>
      </w:r>
    </w:p>
    <w:p w:rsidR="00521E15" w:rsidRPr="00D73560" w:rsidRDefault="00521E15" w:rsidP="0028005D">
      <w:pPr>
        <w:spacing w:after="0"/>
        <w:jc w:val="both"/>
        <w:rPr>
          <w:b/>
          <w:u w:val="single"/>
        </w:rPr>
      </w:pPr>
      <w:r w:rsidRPr="00D73560">
        <w:rPr>
          <w:b/>
        </w:rPr>
        <w:tab/>
      </w:r>
      <w:r w:rsidR="009738B0" w:rsidRPr="00D73560">
        <w:rPr>
          <w:b/>
        </w:rPr>
        <w:tab/>
      </w:r>
      <w:r w:rsidRPr="00D73560">
        <w:rPr>
          <w:b/>
        </w:rPr>
        <w:t>(a</w:t>
      </w:r>
      <w:r w:rsidRPr="00D73560">
        <w:rPr>
          <w:b/>
          <w:u w:val="single"/>
        </w:rPr>
        <w:t>) 3 year</w:t>
      </w:r>
      <w:r w:rsidR="00B93343">
        <w:rPr>
          <w:b/>
          <w:u w:val="single"/>
        </w:rPr>
        <w:t xml:space="preserve"> LL.B </w:t>
      </w:r>
      <w:r w:rsidRPr="00D73560">
        <w:rPr>
          <w:b/>
          <w:u w:val="single"/>
        </w:rPr>
        <w:t xml:space="preserve"> course:</w:t>
      </w:r>
    </w:p>
    <w:p w:rsidR="00521E15" w:rsidRPr="00F16799" w:rsidRDefault="00521E15" w:rsidP="0028005D">
      <w:pPr>
        <w:spacing w:after="0"/>
        <w:jc w:val="both"/>
      </w:pPr>
      <w:r w:rsidRPr="00F16799">
        <w:tab/>
      </w:r>
      <w:r w:rsidR="009738B0" w:rsidRPr="00F16799">
        <w:tab/>
      </w:r>
      <w:r w:rsidRPr="00F16799">
        <w:t xml:space="preserve">Selection of candidates for admission will be done strictly on the basis of merit by Selection Committee. For the selection of candidate for </w:t>
      </w:r>
      <w:r w:rsidR="00256917">
        <w:t xml:space="preserve">admission </w:t>
      </w:r>
      <w:r w:rsidR="00256917" w:rsidRPr="00F16799">
        <w:t>aggregate</w:t>
      </w:r>
      <w:r w:rsidRPr="00F16799">
        <w:t xml:space="preserve"> marks obtained by the candidates out of the total mark in the qualifying examinati</w:t>
      </w:r>
      <w:r w:rsidR="00256917">
        <w:t xml:space="preserve">on </w:t>
      </w:r>
      <w:r w:rsidRPr="00F16799">
        <w:t>shall be the sole basis.</w:t>
      </w:r>
      <w:r w:rsidR="002166B2">
        <w:t xml:space="preserve"> </w:t>
      </w:r>
      <w:r w:rsidRPr="00F16799">
        <w:t xml:space="preserve">The undersigned reserves the right to refuse admission to such candidates who do not </w:t>
      </w:r>
      <w:r w:rsidR="00F00B98" w:rsidRPr="00F16799">
        <w:t>fulfill all the admission requirements.</w:t>
      </w:r>
    </w:p>
    <w:p w:rsidR="00CE13E8" w:rsidRPr="00F16799" w:rsidRDefault="00CE13E8" w:rsidP="0028005D">
      <w:pPr>
        <w:spacing w:after="0"/>
        <w:jc w:val="both"/>
      </w:pPr>
    </w:p>
    <w:p w:rsidR="00F00B98" w:rsidRPr="00D73560" w:rsidRDefault="00CE13E8" w:rsidP="0028005D">
      <w:pPr>
        <w:spacing w:after="0"/>
        <w:jc w:val="both"/>
        <w:rPr>
          <w:b/>
        </w:rPr>
      </w:pPr>
      <w:r w:rsidRPr="00D73560">
        <w:rPr>
          <w:b/>
        </w:rPr>
        <w:tab/>
      </w:r>
      <w:r w:rsidR="009738B0" w:rsidRPr="00D73560">
        <w:rPr>
          <w:b/>
        </w:rPr>
        <w:tab/>
      </w:r>
      <w:r w:rsidRPr="00D73560">
        <w:rPr>
          <w:b/>
        </w:rPr>
        <w:t>(b)</w:t>
      </w:r>
      <w:r w:rsidR="002E4E8D" w:rsidRPr="00D73560">
        <w:rPr>
          <w:b/>
        </w:rPr>
        <w:t xml:space="preserve"> </w:t>
      </w:r>
      <w:r w:rsidR="00BE4BB9" w:rsidRPr="00D73560">
        <w:rPr>
          <w:b/>
          <w:u w:val="single"/>
        </w:rPr>
        <w:t>5 year B.B.A. LL.B. (</w:t>
      </w:r>
      <w:r w:rsidRPr="00D73560">
        <w:rPr>
          <w:b/>
          <w:u w:val="single"/>
        </w:rPr>
        <w:t>H) course:</w:t>
      </w:r>
    </w:p>
    <w:p w:rsidR="00F00B98" w:rsidRPr="00F16799" w:rsidRDefault="00F00B98" w:rsidP="003F55A4">
      <w:pPr>
        <w:spacing w:after="0"/>
        <w:jc w:val="both"/>
      </w:pPr>
      <w:r w:rsidRPr="00F16799">
        <w:tab/>
      </w:r>
      <w:r w:rsidR="009738B0" w:rsidRPr="00F16799">
        <w:tab/>
      </w:r>
      <w:r w:rsidR="003F55A4" w:rsidRPr="00F16799">
        <w:t xml:space="preserve">Selection of candidates for admission into </w:t>
      </w:r>
      <w:r w:rsidR="002E4E8D" w:rsidRPr="00F16799">
        <w:t xml:space="preserve">5 year </w:t>
      </w:r>
      <w:r w:rsidR="00BE4BB9" w:rsidRPr="00F16799">
        <w:t>B.B.A. LL.B</w:t>
      </w:r>
      <w:r w:rsidR="009D0DA1" w:rsidRPr="00F16799">
        <w:t>.</w:t>
      </w:r>
      <w:r w:rsidR="00BE4BB9" w:rsidRPr="00F16799">
        <w:t xml:space="preserve"> </w:t>
      </w:r>
      <w:r w:rsidR="003F55A4" w:rsidRPr="00F16799">
        <w:t>(H) course will be done through both written entrance test and career marking</w:t>
      </w:r>
      <w:r w:rsidR="00BE4BB9" w:rsidRPr="00F16799">
        <w:t xml:space="preserve">. </w:t>
      </w:r>
      <w:r w:rsidR="003F55A4" w:rsidRPr="00F16799">
        <w:t xml:space="preserve">Each candidate who has appeared entrance test will be valued out of 70 marks and 30 marks is allotted to the career. The final merit list will be </w:t>
      </w:r>
      <w:r w:rsidR="002166B2">
        <w:t xml:space="preserve">out of (entrance test </w:t>
      </w:r>
      <w:r w:rsidR="003F55A4" w:rsidRPr="00F16799">
        <w:t xml:space="preserve">70 + career marking 30) </w:t>
      </w:r>
      <w:r w:rsidR="000D29C9">
        <w:t xml:space="preserve">totaling </w:t>
      </w:r>
      <w:r w:rsidR="003F55A4" w:rsidRPr="00F16799">
        <w:t>100 marks. Absence of a candidat</w:t>
      </w:r>
      <w:r w:rsidR="00CE13E8" w:rsidRPr="00F16799">
        <w:t>e either in written or viva-voce or both shall disqualify him/her for admission.</w:t>
      </w:r>
    </w:p>
    <w:p w:rsidR="00084B1E" w:rsidRPr="00F16799" w:rsidRDefault="00084B1E" w:rsidP="003F55A4">
      <w:pPr>
        <w:spacing w:after="0"/>
        <w:jc w:val="both"/>
      </w:pPr>
    </w:p>
    <w:p w:rsidR="00C37C0F" w:rsidRPr="00F16799" w:rsidRDefault="00084B1E" w:rsidP="0028005D">
      <w:pPr>
        <w:spacing w:after="0"/>
        <w:jc w:val="both"/>
      </w:pPr>
      <w:r w:rsidRPr="00F16799">
        <w:tab/>
      </w:r>
      <w:r w:rsidR="009738B0" w:rsidRPr="00F16799">
        <w:rPr>
          <w:b/>
        </w:rPr>
        <w:tab/>
      </w:r>
      <w:r w:rsidR="00C37C0F" w:rsidRPr="00F16799">
        <w:t>The list of selected candidates will be prepared by the selection committee strictly in order of merit.</w:t>
      </w:r>
    </w:p>
    <w:p w:rsidR="00C37C0F" w:rsidRDefault="00C37C0F" w:rsidP="0028005D">
      <w:pPr>
        <w:spacing w:after="0"/>
        <w:jc w:val="both"/>
        <w:rPr>
          <w:u w:val="single"/>
        </w:rPr>
      </w:pPr>
      <w:r w:rsidRPr="00F16799">
        <w:tab/>
      </w:r>
      <w:r w:rsidRPr="00F16799">
        <w:rPr>
          <w:u w:val="single"/>
        </w:rPr>
        <w:t xml:space="preserve">Formula for calculating career marks for admission into </w:t>
      </w:r>
      <w:r w:rsidR="002E1839" w:rsidRPr="00F16799">
        <w:rPr>
          <w:u w:val="single"/>
        </w:rPr>
        <w:t xml:space="preserve">5 year </w:t>
      </w:r>
      <w:r w:rsidRPr="00F16799">
        <w:rPr>
          <w:u w:val="single"/>
        </w:rPr>
        <w:t>B.B.A.,</w:t>
      </w:r>
      <w:r w:rsidR="0028005D" w:rsidRPr="00F16799">
        <w:rPr>
          <w:u w:val="single"/>
        </w:rPr>
        <w:t xml:space="preserve"> </w:t>
      </w:r>
      <w:r w:rsidRPr="00F16799">
        <w:rPr>
          <w:u w:val="single"/>
        </w:rPr>
        <w:t>LL.B</w:t>
      </w:r>
      <w:r w:rsidR="0028005D" w:rsidRPr="00F16799">
        <w:rPr>
          <w:u w:val="single"/>
        </w:rPr>
        <w:t xml:space="preserve">. </w:t>
      </w:r>
      <w:r w:rsidRPr="00F16799">
        <w:rPr>
          <w:u w:val="single"/>
        </w:rPr>
        <w:t>(H) course:</w:t>
      </w:r>
    </w:p>
    <w:p w:rsidR="000D29C9" w:rsidRDefault="000D29C9" w:rsidP="0028005D">
      <w:pPr>
        <w:spacing w:after="0"/>
        <w:jc w:val="both"/>
        <w:rPr>
          <w:u w:val="single"/>
        </w:rPr>
      </w:pPr>
    </w:p>
    <w:tbl>
      <w:tblPr>
        <w:tblStyle w:val="TableGrid"/>
        <w:tblW w:w="0" w:type="auto"/>
        <w:tblLook w:val="04A0"/>
      </w:tblPr>
      <w:tblGrid>
        <w:gridCol w:w="1708"/>
        <w:gridCol w:w="2316"/>
        <w:gridCol w:w="2316"/>
        <w:gridCol w:w="2317"/>
      </w:tblGrid>
      <w:tr w:rsidR="00F42D5E" w:rsidRPr="00F42D5E" w:rsidTr="00F42D5E">
        <w:trPr>
          <w:trHeight w:val="444"/>
        </w:trPr>
        <w:tc>
          <w:tcPr>
            <w:tcW w:w="1101" w:type="dxa"/>
          </w:tcPr>
          <w:p w:rsidR="00F42D5E" w:rsidRPr="00F42D5E" w:rsidRDefault="00F42D5E" w:rsidP="0028005D">
            <w:pPr>
              <w:jc w:val="both"/>
            </w:pPr>
            <w:r w:rsidRPr="00F42D5E">
              <w:t>H.S.C</w:t>
            </w:r>
          </w:p>
        </w:tc>
        <w:tc>
          <w:tcPr>
            <w:tcW w:w="2316" w:type="dxa"/>
          </w:tcPr>
          <w:p w:rsidR="00F42D5E" w:rsidRPr="00F42D5E" w:rsidRDefault="00F42D5E" w:rsidP="0028005D">
            <w:pPr>
              <w:jc w:val="both"/>
            </w:pPr>
            <w:r w:rsidRPr="00F42D5E">
              <w:t>1</w:t>
            </w:r>
            <w:r w:rsidRPr="00F42D5E">
              <w:rPr>
                <w:vertAlign w:val="superscript"/>
              </w:rPr>
              <w:t>st</w:t>
            </w:r>
            <w:r w:rsidRPr="00F42D5E">
              <w:t xml:space="preserve"> Division-12</w:t>
            </w:r>
          </w:p>
        </w:tc>
        <w:tc>
          <w:tcPr>
            <w:tcW w:w="2316" w:type="dxa"/>
          </w:tcPr>
          <w:p w:rsidR="00F42D5E" w:rsidRPr="00F42D5E" w:rsidRDefault="00F42D5E" w:rsidP="0028005D">
            <w:pPr>
              <w:jc w:val="both"/>
            </w:pPr>
            <w:r w:rsidRPr="00F42D5E">
              <w:t>2</w:t>
            </w:r>
            <w:r w:rsidRPr="00F42D5E">
              <w:rPr>
                <w:vertAlign w:val="superscript"/>
              </w:rPr>
              <w:t>nd</w:t>
            </w:r>
            <w:r w:rsidRPr="00F42D5E">
              <w:t xml:space="preserve"> Division-9</w:t>
            </w:r>
          </w:p>
        </w:tc>
        <w:tc>
          <w:tcPr>
            <w:tcW w:w="2317" w:type="dxa"/>
          </w:tcPr>
          <w:p w:rsidR="00F42D5E" w:rsidRPr="00F42D5E" w:rsidRDefault="00F42D5E" w:rsidP="0028005D">
            <w:pPr>
              <w:jc w:val="both"/>
            </w:pPr>
            <w:r w:rsidRPr="00F42D5E">
              <w:t>3</w:t>
            </w:r>
            <w:r w:rsidRPr="00F42D5E">
              <w:rPr>
                <w:vertAlign w:val="superscript"/>
              </w:rPr>
              <w:t>rd</w:t>
            </w:r>
            <w:r w:rsidRPr="00F42D5E">
              <w:t xml:space="preserve"> Division-6</w:t>
            </w:r>
          </w:p>
        </w:tc>
      </w:tr>
      <w:tr w:rsidR="00F42D5E" w:rsidRPr="00F42D5E" w:rsidTr="00F42D5E">
        <w:trPr>
          <w:trHeight w:val="449"/>
        </w:trPr>
        <w:tc>
          <w:tcPr>
            <w:tcW w:w="1101" w:type="dxa"/>
          </w:tcPr>
          <w:p w:rsidR="00F42D5E" w:rsidRPr="00F42D5E" w:rsidRDefault="00F42D5E" w:rsidP="0028005D">
            <w:pPr>
              <w:jc w:val="both"/>
            </w:pPr>
            <w:r w:rsidRPr="00F42D5E">
              <w:t>+2(Arts/Sc/Com)</w:t>
            </w:r>
          </w:p>
        </w:tc>
        <w:tc>
          <w:tcPr>
            <w:tcW w:w="2316" w:type="dxa"/>
          </w:tcPr>
          <w:p w:rsidR="00F42D5E" w:rsidRPr="00F42D5E" w:rsidRDefault="00F42D5E" w:rsidP="0028005D">
            <w:pPr>
              <w:jc w:val="both"/>
            </w:pPr>
            <w:r w:rsidRPr="00F42D5E">
              <w:t>1</w:t>
            </w:r>
            <w:r w:rsidRPr="00F42D5E">
              <w:rPr>
                <w:vertAlign w:val="superscript"/>
              </w:rPr>
              <w:t>st</w:t>
            </w:r>
            <w:r w:rsidRPr="00F42D5E">
              <w:t xml:space="preserve"> Division- 18</w:t>
            </w:r>
          </w:p>
        </w:tc>
        <w:tc>
          <w:tcPr>
            <w:tcW w:w="2316" w:type="dxa"/>
          </w:tcPr>
          <w:p w:rsidR="00F42D5E" w:rsidRPr="00F42D5E" w:rsidRDefault="00F42D5E" w:rsidP="0028005D">
            <w:pPr>
              <w:jc w:val="both"/>
            </w:pPr>
            <w:r w:rsidRPr="00F42D5E">
              <w:t>2</w:t>
            </w:r>
            <w:r w:rsidRPr="00F42D5E">
              <w:rPr>
                <w:vertAlign w:val="superscript"/>
              </w:rPr>
              <w:t>nd</w:t>
            </w:r>
            <w:r w:rsidRPr="00F42D5E">
              <w:t xml:space="preserve"> Division-14</w:t>
            </w:r>
          </w:p>
        </w:tc>
        <w:tc>
          <w:tcPr>
            <w:tcW w:w="2317" w:type="dxa"/>
          </w:tcPr>
          <w:p w:rsidR="00F42D5E" w:rsidRPr="00F42D5E" w:rsidRDefault="00F42D5E" w:rsidP="0028005D">
            <w:pPr>
              <w:jc w:val="both"/>
            </w:pPr>
            <w:r w:rsidRPr="00F42D5E">
              <w:t>3</w:t>
            </w:r>
            <w:r w:rsidRPr="00F42D5E">
              <w:rPr>
                <w:vertAlign w:val="superscript"/>
              </w:rPr>
              <w:t>rd</w:t>
            </w:r>
            <w:r w:rsidRPr="00F42D5E">
              <w:t xml:space="preserve"> Division-10</w:t>
            </w:r>
          </w:p>
        </w:tc>
      </w:tr>
    </w:tbl>
    <w:p w:rsidR="000D29C9" w:rsidRPr="00F16799" w:rsidRDefault="000D29C9" w:rsidP="0028005D">
      <w:pPr>
        <w:spacing w:after="0"/>
        <w:jc w:val="both"/>
        <w:rPr>
          <w:u w:val="single"/>
        </w:rPr>
      </w:pPr>
    </w:p>
    <w:p w:rsidR="00BC1454" w:rsidRPr="00F16799" w:rsidRDefault="00C37C0F" w:rsidP="00F42D5E">
      <w:pPr>
        <w:spacing w:after="0"/>
        <w:jc w:val="both"/>
      </w:pPr>
      <w:r w:rsidRPr="00F16799">
        <w:tab/>
      </w:r>
    </w:p>
    <w:p w:rsidR="00AE0233" w:rsidRPr="00F16799" w:rsidRDefault="0005273A" w:rsidP="00AE0233">
      <w:pPr>
        <w:spacing w:after="0"/>
        <w:jc w:val="both"/>
        <w:rPr>
          <w:b/>
          <w:u w:val="single"/>
        </w:rPr>
      </w:pPr>
      <w:r>
        <w:t>7</w:t>
      </w:r>
      <w:r w:rsidR="00AE0233" w:rsidRPr="00F16799">
        <w:t xml:space="preserve">.  </w:t>
      </w:r>
      <w:r w:rsidR="00AE0233">
        <w:rPr>
          <w:b/>
          <w:u w:val="single"/>
        </w:rPr>
        <w:t>ABSTRACT OF ADMISSION RULE:</w:t>
      </w:r>
    </w:p>
    <w:p w:rsidR="00421033" w:rsidRDefault="00AD1DC8" w:rsidP="00421033">
      <w:pPr>
        <w:spacing w:after="0"/>
        <w:jc w:val="both"/>
      </w:pPr>
      <w:r>
        <w:t xml:space="preserve">  </w:t>
      </w:r>
      <w:r w:rsidR="00575AD5">
        <w:t>(i)</w:t>
      </w:r>
      <w:r w:rsidR="00421033">
        <w:t xml:space="preserve"> Admission cannot be claimed as a matter of right.</w:t>
      </w:r>
    </w:p>
    <w:p w:rsidR="00AE0233" w:rsidRDefault="00AE0233" w:rsidP="00421033">
      <w:pPr>
        <w:spacing w:after="0"/>
        <w:jc w:val="both"/>
      </w:pPr>
    </w:p>
    <w:p w:rsidR="004A074C" w:rsidRDefault="00AD1DC8" w:rsidP="004A074C">
      <w:pPr>
        <w:spacing w:after="0"/>
        <w:jc w:val="both"/>
      </w:pPr>
      <w:r>
        <w:t xml:space="preserve">  </w:t>
      </w:r>
      <w:r w:rsidR="00421033">
        <w:t>(ii) Admission in to any course shall be considered provisionally.</w:t>
      </w:r>
    </w:p>
    <w:p w:rsidR="00AE0233" w:rsidRPr="00F16799" w:rsidRDefault="00AE0233" w:rsidP="004A074C">
      <w:pPr>
        <w:spacing w:after="0"/>
        <w:jc w:val="both"/>
        <w:rPr>
          <w:b/>
        </w:rPr>
      </w:pPr>
    </w:p>
    <w:p w:rsidR="005E23E1" w:rsidRPr="00F16799" w:rsidRDefault="009738B0" w:rsidP="0085089E">
      <w:pPr>
        <w:spacing w:after="0"/>
        <w:ind w:left="142" w:hanging="142"/>
        <w:jc w:val="both"/>
      </w:pPr>
      <w:r w:rsidRPr="00F16799">
        <w:tab/>
      </w:r>
      <w:r w:rsidR="005E23E1" w:rsidRPr="00F16799">
        <w:t>(</w:t>
      </w:r>
      <w:r w:rsidR="00575AD5">
        <w:t>ii</w:t>
      </w:r>
      <w:r w:rsidR="005E23E1" w:rsidRPr="00F16799">
        <w:t>) The list of selected candidates in order of merit for admission into 3 year LL.B</w:t>
      </w:r>
      <w:r w:rsidR="00C77447">
        <w:t xml:space="preserve"> &amp; 5 year BBA.LLB(H) </w:t>
      </w:r>
      <w:r w:rsidR="005E23E1" w:rsidRPr="00F16799">
        <w:t xml:space="preserve">shall be prepared on the basis of the marks secured in the </w:t>
      </w:r>
      <w:r w:rsidR="00277B56">
        <w:t xml:space="preserve">qualifying examination and subject </w:t>
      </w:r>
      <w:r w:rsidR="00277B56" w:rsidRPr="00F16799">
        <w:t xml:space="preserve">to </w:t>
      </w:r>
      <w:r w:rsidR="00277B56">
        <w:t xml:space="preserve">the reservation policies. </w:t>
      </w:r>
    </w:p>
    <w:p w:rsidR="00A06279" w:rsidRPr="00F16799" w:rsidRDefault="00A06279" w:rsidP="0028005D">
      <w:pPr>
        <w:spacing w:after="0"/>
        <w:jc w:val="both"/>
      </w:pPr>
    </w:p>
    <w:p w:rsidR="00A06279" w:rsidRPr="00F16799" w:rsidRDefault="003A5C44" w:rsidP="0028005D">
      <w:pPr>
        <w:spacing w:after="0"/>
        <w:jc w:val="both"/>
        <w:rPr>
          <w:b/>
          <w:u w:val="single"/>
        </w:rPr>
      </w:pPr>
      <w:r>
        <w:t>8</w:t>
      </w:r>
      <w:r w:rsidR="00956DF5" w:rsidRPr="00F16799">
        <w:t>.</w:t>
      </w:r>
      <w:r w:rsidR="009D0DA1" w:rsidRPr="00F16799">
        <w:t xml:space="preserve">  </w:t>
      </w:r>
      <w:r w:rsidR="00A06279" w:rsidRPr="00F16799">
        <w:rPr>
          <w:b/>
          <w:u w:val="single"/>
        </w:rPr>
        <w:t>INTIMATION</w:t>
      </w:r>
    </w:p>
    <w:p w:rsidR="004A074C" w:rsidRDefault="00A06279" w:rsidP="0028005D">
      <w:pPr>
        <w:spacing w:after="0"/>
        <w:jc w:val="both"/>
      </w:pPr>
      <w:r w:rsidRPr="00F16799">
        <w:rPr>
          <w:b/>
        </w:rPr>
        <w:tab/>
      </w:r>
      <w:r w:rsidR="009738B0" w:rsidRPr="00F16799">
        <w:rPr>
          <w:b/>
        </w:rPr>
        <w:tab/>
      </w:r>
      <w:r w:rsidRPr="00F16799">
        <w:t>Intimation to the selected candidates will be sent</w:t>
      </w:r>
      <w:r w:rsidR="00956DF5" w:rsidRPr="00F16799">
        <w:t xml:space="preserve"> in the address provided by the candidate in his application form through </w:t>
      </w:r>
      <w:r w:rsidR="00C4565B" w:rsidRPr="00F16799">
        <w:t>Registered</w:t>
      </w:r>
      <w:r w:rsidR="00C75EF8" w:rsidRPr="00F16799">
        <w:t xml:space="preserve"> </w:t>
      </w:r>
      <w:r w:rsidR="00956DF5" w:rsidRPr="00F16799">
        <w:t>Post and it will be notified in the notice board</w:t>
      </w:r>
      <w:r w:rsidR="007326F7">
        <w:t xml:space="preserve"> of the college.</w:t>
      </w:r>
      <w:r w:rsidR="002166B2">
        <w:t xml:space="preserve"> </w:t>
      </w:r>
      <w:r w:rsidRPr="00F16799">
        <w:t xml:space="preserve">The name of the applicants kept in </w:t>
      </w:r>
      <w:r w:rsidR="0096488F" w:rsidRPr="00F16799">
        <w:t>the waiting</w:t>
      </w:r>
      <w:r w:rsidRPr="00F16799">
        <w:t xml:space="preserve"> list will be notified in the college notice board. </w:t>
      </w:r>
      <w:r w:rsidR="00D71D1D" w:rsidRPr="00F16799">
        <w:t>In case</w:t>
      </w:r>
      <w:r w:rsidR="00956DF5" w:rsidRPr="00F16799">
        <w:t xml:space="preserve"> a selected </w:t>
      </w:r>
      <w:r w:rsidR="00C75EF8" w:rsidRPr="00F16799">
        <w:t>candidate does</w:t>
      </w:r>
      <w:r w:rsidR="00956DF5" w:rsidRPr="00F16799">
        <w:t xml:space="preserve"> not take </w:t>
      </w:r>
      <w:r w:rsidR="00C75EF8" w:rsidRPr="00F16799">
        <w:t>admission</w:t>
      </w:r>
      <w:r w:rsidR="009D0DA1" w:rsidRPr="00F16799">
        <w:t>,</w:t>
      </w:r>
      <w:r w:rsidR="00956DF5" w:rsidRPr="00F16799">
        <w:t xml:space="preserve"> candidates from the waiting list in order o</w:t>
      </w:r>
      <w:r w:rsidR="007326F7">
        <w:t>f merit will be sent intimation for admission.</w:t>
      </w:r>
    </w:p>
    <w:p w:rsidR="00CE27F9" w:rsidRDefault="00CE27F9" w:rsidP="0028005D">
      <w:pPr>
        <w:spacing w:after="0"/>
        <w:jc w:val="both"/>
      </w:pPr>
    </w:p>
    <w:p w:rsidR="00A06279" w:rsidRPr="00F16799" w:rsidRDefault="003A5C44" w:rsidP="009D0DA1">
      <w:pPr>
        <w:spacing w:after="0"/>
        <w:rPr>
          <w:b/>
          <w:u w:val="single"/>
        </w:rPr>
      </w:pPr>
      <w:r>
        <w:t>9</w:t>
      </w:r>
      <w:r w:rsidR="00A476F9" w:rsidRPr="00F16799">
        <w:t>.</w:t>
      </w:r>
      <w:r w:rsidR="009D0DA1" w:rsidRPr="00F16799">
        <w:t xml:space="preserve">  </w:t>
      </w:r>
      <w:r w:rsidR="009D0DA1" w:rsidRPr="00F16799">
        <w:rPr>
          <w:b/>
        </w:rPr>
        <w:t>A</w:t>
      </w:r>
      <w:r w:rsidR="00A06279" w:rsidRPr="00F16799">
        <w:rPr>
          <w:b/>
          <w:u w:val="single"/>
        </w:rPr>
        <w:t>DMISSION</w:t>
      </w:r>
    </w:p>
    <w:p w:rsidR="00A06279" w:rsidRPr="00F16799" w:rsidRDefault="00A06279" w:rsidP="0028005D">
      <w:pPr>
        <w:spacing w:after="0"/>
        <w:jc w:val="both"/>
      </w:pPr>
      <w:r w:rsidRPr="00F16799">
        <w:tab/>
      </w:r>
      <w:r w:rsidR="009738B0" w:rsidRPr="00F16799">
        <w:tab/>
      </w:r>
      <w:r w:rsidRPr="00F16799">
        <w:t xml:space="preserve">Selected candidates after receiving the intimation letter desiring to take admission shall send the following documents for verification by </w:t>
      </w:r>
      <w:r w:rsidR="00C4565B" w:rsidRPr="00F16799">
        <w:t xml:space="preserve">Registered </w:t>
      </w:r>
      <w:r w:rsidRPr="00F16799">
        <w:t xml:space="preserve">post or </w:t>
      </w:r>
      <w:r w:rsidR="002E1839" w:rsidRPr="00F16799">
        <w:t>S</w:t>
      </w:r>
      <w:r w:rsidRPr="00F16799">
        <w:t>peed post to the Principal,</w:t>
      </w:r>
      <w:r w:rsidR="0096488F" w:rsidRPr="00F16799">
        <w:t xml:space="preserve"> </w:t>
      </w:r>
      <w:r w:rsidRPr="00F16799">
        <w:t>L.R.</w:t>
      </w:r>
      <w:r w:rsidR="0096488F" w:rsidRPr="00F16799">
        <w:t xml:space="preserve"> </w:t>
      </w:r>
      <w:r w:rsidRPr="00F16799">
        <w:t>Law College,</w:t>
      </w:r>
      <w:r w:rsidR="0096488F" w:rsidRPr="00F16799">
        <w:t xml:space="preserve"> </w:t>
      </w:r>
      <w:r w:rsidRPr="00F16799">
        <w:t>Sambalpur</w:t>
      </w:r>
      <w:r w:rsidR="00C4565B" w:rsidRPr="00F16799">
        <w:t xml:space="preserve">. </w:t>
      </w:r>
    </w:p>
    <w:p w:rsidR="00A06279" w:rsidRPr="00F16799" w:rsidRDefault="00A06279" w:rsidP="00F723FE">
      <w:pPr>
        <w:spacing w:after="0"/>
        <w:jc w:val="both"/>
      </w:pPr>
      <w:r w:rsidRPr="00F16799">
        <w:tab/>
        <w:t xml:space="preserve">(i) </w:t>
      </w:r>
      <w:r w:rsidR="00F720D8" w:rsidRPr="00F16799">
        <w:t xml:space="preserve">  </w:t>
      </w:r>
      <w:r w:rsidR="001E6DF3" w:rsidRPr="00F16799">
        <w:tab/>
      </w:r>
      <w:r w:rsidRPr="00F16799">
        <w:t>College Leaving Certificate in original from the institution last attended.</w:t>
      </w:r>
    </w:p>
    <w:p w:rsidR="00A06279" w:rsidRPr="00F16799" w:rsidRDefault="00A06279" w:rsidP="00F723FE">
      <w:pPr>
        <w:spacing w:after="0"/>
        <w:jc w:val="both"/>
      </w:pPr>
      <w:r w:rsidRPr="00F16799">
        <w:tab/>
        <w:t xml:space="preserve">(ii) </w:t>
      </w:r>
      <w:r w:rsidR="0096488F" w:rsidRPr="00F16799">
        <w:t xml:space="preserve"> </w:t>
      </w:r>
      <w:r w:rsidR="001E6DF3" w:rsidRPr="00F16799">
        <w:tab/>
      </w:r>
      <w:r w:rsidRPr="00F16799">
        <w:t>Conduct Certificate in original from the institution last attended.</w:t>
      </w:r>
    </w:p>
    <w:p w:rsidR="00A06279" w:rsidRPr="00F16799" w:rsidRDefault="00A06279" w:rsidP="00F723FE">
      <w:pPr>
        <w:spacing w:after="0"/>
        <w:jc w:val="both"/>
      </w:pPr>
      <w:r w:rsidRPr="00F16799">
        <w:tab/>
        <w:t xml:space="preserve">(iii) </w:t>
      </w:r>
      <w:r w:rsidR="00F720D8" w:rsidRPr="00F16799">
        <w:t xml:space="preserve"> </w:t>
      </w:r>
      <w:r w:rsidR="001E6DF3" w:rsidRPr="00F16799">
        <w:tab/>
      </w:r>
      <w:r w:rsidRPr="00F16799">
        <w:t>Original Mark Sheet</w:t>
      </w:r>
      <w:r w:rsidR="00B20516" w:rsidRPr="00F16799">
        <w:t>/Certificates starting from H.S.C to the last examination passed.</w:t>
      </w:r>
    </w:p>
    <w:p w:rsidR="00B20516" w:rsidRPr="00F16799" w:rsidRDefault="0096488F" w:rsidP="00F723FE">
      <w:pPr>
        <w:spacing w:after="0"/>
        <w:jc w:val="both"/>
      </w:pPr>
      <w:r w:rsidRPr="00F16799">
        <w:tab/>
        <w:t xml:space="preserve">(iv) </w:t>
      </w:r>
      <w:r w:rsidR="00F720D8" w:rsidRPr="00F16799">
        <w:t xml:space="preserve"> </w:t>
      </w:r>
      <w:r w:rsidR="001E6DF3" w:rsidRPr="00F16799">
        <w:tab/>
      </w:r>
      <w:r w:rsidR="00B20516" w:rsidRPr="00F16799">
        <w:t>Migration Certificate in original for candidates from other University.</w:t>
      </w:r>
    </w:p>
    <w:p w:rsidR="00B20516" w:rsidRPr="00F16799" w:rsidRDefault="00B20516" w:rsidP="00F723FE">
      <w:pPr>
        <w:spacing w:after="0"/>
        <w:jc w:val="both"/>
      </w:pPr>
      <w:r w:rsidRPr="00F16799">
        <w:tab/>
        <w:t xml:space="preserve">(v) </w:t>
      </w:r>
      <w:r w:rsidR="00F720D8" w:rsidRPr="00F16799">
        <w:t xml:space="preserve">  </w:t>
      </w:r>
      <w:r w:rsidR="001E6DF3" w:rsidRPr="00F16799">
        <w:tab/>
      </w:r>
      <w:r w:rsidRPr="00F16799">
        <w:t>Original Registration Receipt issued by Sambalpur University.</w:t>
      </w:r>
    </w:p>
    <w:p w:rsidR="00B20516" w:rsidRPr="00F16799" w:rsidRDefault="00B20516" w:rsidP="00F723FE">
      <w:pPr>
        <w:spacing w:after="0"/>
        <w:jc w:val="both"/>
      </w:pPr>
      <w:r w:rsidRPr="00F16799">
        <w:tab/>
        <w:t>(vi)</w:t>
      </w:r>
      <w:r w:rsidR="0096488F" w:rsidRPr="00F16799">
        <w:t xml:space="preserve"> </w:t>
      </w:r>
      <w:r w:rsidR="00F720D8" w:rsidRPr="00F16799">
        <w:t xml:space="preserve"> </w:t>
      </w:r>
      <w:r w:rsidR="001E6DF3" w:rsidRPr="00F16799">
        <w:tab/>
      </w:r>
      <w:r w:rsidRPr="00F16799">
        <w:t>Original Caste Certificate for SC/ST candidates issued by competent authority.</w:t>
      </w:r>
    </w:p>
    <w:p w:rsidR="00B20516" w:rsidRPr="00F16799" w:rsidRDefault="00B20516" w:rsidP="00F723FE">
      <w:pPr>
        <w:spacing w:after="0"/>
        <w:jc w:val="both"/>
      </w:pPr>
      <w:r w:rsidRPr="00F16799">
        <w:tab/>
        <w:t xml:space="preserve">(vii) </w:t>
      </w:r>
      <w:r w:rsidR="009C6FF5" w:rsidRPr="00F16799">
        <w:t xml:space="preserve"> </w:t>
      </w:r>
      <w:r w:rsidR="001E6DF3" w:rsidRPr="00F16799">
        <w:tab/>
      </w:r>
      <w:r w:rsidRPr="00F16799">
        <w:t xml:space="preserve">Original </w:t>
      </w:r>
      <w:r w:rsidR="00F20A58">
        <w:t>“</w:t>
      </w:r>
      <w:r w:rsidR="00E71981">
        <w:t>person with disabilities</w:t>
      </w:r>
      <w:r w:rsidR="00F20A58">
        <w:t>”</w:t>
      </w:r>
      <w:r w:rsidRPr="00F16799">
        <w:t xml:space="preserve"> certificate from the C.D.M.O.</w:t>
      </w:r>
      <w:r w:rsidR="00E71981">
        <w:t xml:space="preserve"> and other reserved </w:t>
      </w:r>
      <w:r w:rsidR="00F20A58">
        <w:tab/>
      </w:r>
      <w:r w:rsidR="00F20A58">
        <w:tab/>
      </w:r>
      <w:r w:rsidR="00E71981">
        <w:t>category</w:t>
      </w:r>
      <w:r w:rsidR="009D4F6F">
        <w:t xml:space="preserve"> or</w:t>
      </w:r>
      <w:r w:rsidR="0094165A">
        <w:t>i</w:t>
      </w:r>
      <w:r w:rsidR="009D4F6F">
        <w:t>ginal certificate from competent authority.</w:t>
      </w:r>
    </w:p>
    <w:p w:rsidR="00B20516" w:rsidRPr="00F16799" w:rsidRDefault="00BE054F" w:rsidP="00F723FE">
      <w:pPr>
        <w:spacing w:after="0"/>
        <w:ind w:left="1440" w:hanging="720"/>
        <w:jc w:val="both"/>
      </w:pPr>
      <w:r w:rsidRPr="00F16799">
        <w:t>(viii)</w:t>
      </w:r>
      <w:r w:rsidR="001E6DF3" w:rsidRPr="00F16799">
        <w:tab/>
      </w:r>
      <w:r w:rsidR="00B20516" w:rsidRPr="00F16799">
        <w:t xml:space="preserve">Court affidavit relating to anti-ragging commitment in annexure-1 and 2 provided along </w:t>
      </w:r>
      <w:r w:rsidR="00101CDC" w:rsidRPr="00F16799">
        <w:t>with the</w:t>
      </w:r>
      <w:r w:rsidR="0096488F" w:rsidRPr="00F16799">
        <w:t xml:space="preserve"> intimation</w:t>
      </w:r>
      <w:r w:rsidR="00B20516" w:rsidRPr="00F16799">
        <w:t xml:space="preserve"> letter.</w:t>
      </w:r>
    </w:p>
    <w:p w:rsidR="00B47582" w:rsidRPr="00F16799" w:rsidRDefault="00B47582" w:rsidP="00F723FE">
      <w:pPr>
        <w:spacing w:after="0"/>
        <w:jc w:val="both"/>
      </w:pPr>
      <w:r w:rsidRPr="00F16799">
        <w:tab/>
      </w:r>
      <w:r w:rsidR="00BE054F" w:rsidRPr="00F16799">
        <w:t>(ix)</w:t>
      </w:r>
      <w:r w:rsidR="009C6FF5" w:rsidRPr="00F16799">
        <w:t xml:space="preserve">  </w:t>
      </w:r>
      <w:r w:rsidR="001E6DF3" w:rsidRPr="00F16799">
        <w:tab/>
      </w:r>
      <w:r w:rsidRPr="00F16799">
        <w:t>Prescribed Admission fee through Bank Draft as specified in the intimation letter.</w:t>
      </w:r>
    </w:p>
    <w:p w:rsidR="00B20516" w:rsidRPr="00F16799" w:rsidRDefault="00B20516" w:rsidP="00F723FE">
      <w:pPr>
        <w:spacing w:after="0"/>
        <w:jc w:val="both"/>
      </w:pPr>
      <w:r w:rsidRPr="00F16799">
        <w:tab/>
      </w:r>
      <w:r w:rsidR="009738B0" w:rsidRPr="00F16799">
        <w:tab/>
      </w:r>
    </w:p>
    <w:p w:rsidR="004A074C" w:rsidRPr="00F16799" w:rsidRDefault="003A5C44" w:rsidP="0028005D">
      <w:pPr>
        <w:spacing w:after="0"/>
        <w:jc w:val="both"/>
      </w:pPr>
      <w:r>
        <w:t>10</w:t>
      </w:r>
      <w:r w:rsidR="00101CDC" w:rsidRPr="00F16799">
        <w:t xml:space="preserve">.  </w:t>
      </w:r>
      <w:r w:rsidR="00BE054F" w:rsidRPr="00F16799">
        <w:rPr>
          <w:b/>
          <w:caps/>
          <w:u w:val="single"/>
        </w:rPr>
        <w:t>Identity Card</w:t>
      </w:r>
      <w:r w:rsidR="00BE054F" w:rsidRPr="00F16799">
        <w:rPr>
          <w:b/>
        </w:rPr>
        <w:t xml:space="preserve"> </w:t>
      </w:r>
    </w:p>
    <w:p w:rsidR="00BE054F" w:rsidRPr="00F16799" w:rsidRDefault="00101CDC" w:rsidP="009738B0">
      <w:pPr>
        <w:spacing w:after="0"/>
        <w:ind w:firstLine="1440"/>
        <w:jc w:val="both"/>
      </w:pPr>
      <w:r w:rsidRPr="00F16799">
        <w:t>Each student</w:t>
      </w:r>
      <w:r w:rsidR="00BE054F" w:rsidRPr="00F16799">
        <w:t xml:space="preserve"> will be issued an identity card after his admission is over. The identity card is valid during his /her studentship. In case of loss or damage of the identity card duplicate identity card on request and payment of prescribed fees may be issued.</w:t>
      </w:r>
    </w:p>
    <w:p w:rsidR="00F73C01" w:rsidRPr="00F16799" w:rsidRDefault="00F73C01" w:rsidP="0028005D">
      <w:pPr>
        <w:spacing w:after="0"/>
        <w:jc w:val="both"/>
      </w:pPr>
    </w:p>
    <w:p w:rsidR="00F73C01" w:rsidRPr="00F16799" w:rsidRDefault="003A5C44" w:rsidP="0028005D">
      <w:pPr>
        <w:spacing w:after="0"/>
        <w:jc w:val="both"/>
        <w:rPr>
          <w:b/>
        </w:rPr>
      </w:pPr>
      <w:r>
        <w:t>11</w:t>
      </w:r>
      <w:r w:rsidR="00101CDC" w:rsidRPr="00F16799">
        <w:t xml:space="preserve">.  </w:t>
      </w:r>
      <w:r w:rsidR="00F73C01" w:rsidRPr="00F16799">
        <w:rPr>
          <w:b/>
          <w:u w:val="single"/>
        </w:rPr>
        <w:t>DRESS CODE</w:t>
      </w:r>
    </w:p>
    <w:p w:rsidR="00F73C01" w:rsidRPr="00F16799" w:rsidRDefault="00F73C01" w:rsidP="0028005D">
      <w:pPr>
        <w:spacing w:after="0"/>
        <w:jc w:val="both"/>
      </w:pPr>
      <w:r w:rsidRPr="00F16799">
        <w:rPr>
          <w:b/>
        </w:rPr>
        <w:tab/>
      </w:r>
      <w:r w:rsidR="009738B0" w:rsidRPr="00F16799">
        <w:rPr>
          <w:b/>
        </w:rPr>
        <w:tab/>
      </w:r>
      <w:r w:rsidRPr="00F16799">
        <w:t xml:space="preserve">The students of 3 year LL.B </w:t>
      </w:r>
      <w:r w:rsidR="00277B56">
        <w:t xml:space="preserve">course, LLM course </w:t>
      </w:r>
      <w:r w:rsidR="00101CDC" w:rsidRPr="00F16799">
        <w:t xml:space="preserve">and 5 year B.B.A. </w:t>
      </w:r>
      <w:r w:rsidRPr="00F16799">
        <w:t>LL.B</w:t>
      </w:r>
      <w:r w:rsidR="00101CDC" w:rsidRPr="00F16799">
        <w:t xml:space="preserve">. </w:t>
      </w:r>
      <w:r w:rsidRPr="00F16799">
        <w:t>(H) course are required to attend classes in the prescribed uniform which is as under:</w:t>
      </w:r>
    </w:p>
    <w:p w:rsidR="00F73C01" w:rsidRPr="00F16799" w:rsidRDefault="00F73C01" w:rsidP="0028005D">
      <w:pPr>
        <w:spacing w:after="0"/>
        <w:jc w:val="both"/>
      </w:pPr>
      <w:r w:rsidRPr="00F16799">
        <w:tab/>
      </w:r>
      <w:r w:rsidR="009738B0" w:rsidRPr="00F16799">
        <w:tab/>
      </w:r>
      <w:r w:rsidRPr="00F16799">
        <w:t>(a) BOYS</w:t>
      </w:r>
      <w:r w:rsidR="00101CDC" w:rsidRPr="00F16799">
        <w:t>: -</w:t>
      </w:r>
      <w:r w:rsidRPr="00F16799">
        <w:t xml:space="preserve"> Black trouser and white full sleeved shirt with collar.</w:t>
      </w:r>
    </w:p>
    <w:p w:rsidR="00F73C01" w:rsidRPr="00F16799" w:rsidRDefault="00F73C01" w:rsidP="0028005D">
      <w:pPr>
        <w:spacing w:after="0"/>
        <w:jc w:val="both"/>
      </w:pPr>
      <w:r w:rsidRPr="00F16799">
        <w:tab/>
      </w:r>
      <w:r w:rsidR="009738B0" w:rsidRPr="00F16799">
        <w:tab/>
      </w:r>
      <w:r w:rsidRPr="00F16799">
        <w:t>(b) GIRLS</w:t>
      </w:r>
      <w:r w:rsidR="00101CDC" w:rsidRPr="00F16799">
        <w:t>: -</w:t>
      </w:r>
      <w:r w:rsidRPr="00F16799">
        <w:t xml:space="preserve"> Whi</w:t>
      </w:r>
      <w:r w:rsidR="00513C90" w:rsidRPr="00F16799">
        <w:t>te shalwar and comeez / white s</w:t>
      </w:r>
      <w:r w:rsidRPr="00F16799">
        <w:t>are</w:t>
      </w:r>
      <w:r w:rsidR="00C32BBC" w:rsidRPr="00F16799">
        <w:t>e</w:t>
      </w:r>
      <w:r w:rsidRPr="00F16799">
        <w:t>.</w:t>
      </w:r>
    </w:p>
    <w:p w:rsidR="00F73C01" w:rsidRPr="00F16799" w:rsidRDefault="00F73C01" w:rsidP="0028005D">
      <w:pPr>
        <w:spacing w:after="0"/>
        <w:jc w:val="both"/>
      </w:pPr>
      <w:r w:rsidRPr="00F16799">
        <w:tab/>
      </w:r>
      <w:r w:rsidR="009738B0" w:rsidRPr="00F16799">
        <w:tab/>
      </w:r>
      <w:r w:rsidRPr="00F16799">
        <w:rPr>
          <w:b/>
        </w:rPr>
        <w:t>Ceremonial Uniform</w:t>
      </w:r>
      <w:r w:rsidR="00101CDC" w:rsidRPr="00F16799">
        <w:rPr>
          <w:b/>
        </w:rPr>
        <w:t>: -</w:t>
      </w:r>
      <w:r w:rsidRPr="00F16799">
        <w:t xml:space="preserve"> On the dates when the student is required to attend moot court or seminar whether it is a part of his practical examination or not, he/she is required to attend with a black</w:t>
      </w:r>
      <w:r w:rsidR="00406BCF" w:rsidRPr="00F16799">
        <w:t xml:space="preserve"> court on the prescribed uniform.</w:t>
      </w:r>
      <w:r w:rsidR="004A074C" w:rsidRPr="00F16799">
        <w:t xml:space="preserve"> </w:t>
      </w:r>
      <w:r w:rsidR="00BE054F" w:rsidRPr="00F16799">
        <w:t>No student shall be allowed to attend class without uniform.</w:t>
      </w:r>
    </w:p>
    <w:p w:rsidR="00B47582" w:rsidRPr="00F16799" w:rsidRDefault="00B47582" w:rsidP="0028005D">
      <w:pPr>
        <w:spacing w:after="0"/>
        <w:jc w:val="both"/>
      </w:pPr>
    </w:p>
    <w:p w:rsidR="00956B48" w:rsidRPr="00F16799" w:rsidRDefault="003A5C44" w:rsidP="0028005D">
      <w:pPr>
        <w:spacing w:after="0"/>
        <w:jc w:val="both"/>
        <w:rPr>
          <w:b/>
          <w:u w:val="single"/>
        </w:rPr>
      </w:pPr>
      <w:r>
        <w:t>12</w:t>
      </w:r>
      <w:r w:rsidR="00D4492F" w:rsidRPr="00F16799">
        <w:t>.</w:t>
      </w:r>
      <w:r w:rsidR="00101CDC" w:rsidRPr="00F16799">
        <w:t xml:space="preserve">  </w:t>
      </w:r>
      <w:r w:rsidR="00956B48" w:rsidRPr="00F16799">
        <w:rPr>
          <w:b/>
          <w:u w:val="single"/>
        </w:rPr>
        <w:t>FEES AND SUBSCRIPTION</w:t>
      </w:r>
    </w:p>
    <w:p w:rsidR="00956B48" w:rsidRPr="00F16799" w:rsidRDefault="00956B48" w:rsidP="00E30B88">
      <w:pPr>
        <w:spacing w:after="0"/>
        <w:jc w:val="both"/>
        <w:rPr>
          <w:b/>
          <w:u w:val="single"/>
        </w:rPr>
      </w:pPr>
      <w:r w:rsidRPr="00F16799">
        <w:rPr>
          <w:b/>
        </w:rPr>
        <w:tab/>
        <w:t>(a</w:t>
      </w:r>
      <w:r w:rsidRPr="00F16799">
        <w:rPr>
          <w:b/>
          <w:u w:val="single"/>
        </w:rPr>
        <w:t>) 3 year LL.B semester course:</w:t>
      </w:r>
    </w:p>
    <w:p w:rsidR="006C2380" w:rsidRDefault="00956B48" w:rsidP="006C2380">
      <w:pPr>
        <w:spacing w:after="0"/>
        <w:jc w:val="both"/>
      </w:pPr>
      <w:r w:rsidRPr="00F16799">
        <w:tab/>
      </w:r>
      <w:r w:rsidR="006C2380" w:rsidRPr="00F16799">
        <w:t>Rs.</w:t>
      </w:r>
      <w:r w:rsidR="006C2380">
        <w:t>8,880</w:t>
      </w:r>
      <w:r w:rsidR="006C2380" w:rsidRPr="00F16799">
        <w:t xml:space="preserve">/- consolidated </w:t>
      </w:r>
      <w:r w:rsidR="006C2380">
        <w:t xml:space="preserve">course fee </w:t>
      </w:r>
      <w:r w:rsidR="006C2380" w:rsidRPr="00F16799">
        <w:t xml:space="preserve">for </w:t>
      </w:r>
      <w:r w:rsidR="00A42814">
        <w:t xml:space="preserve">3Yr.LL.B semester course other than University examination Fee  </w:t>
      </w:r>
      <w:r w:rsidR="006C2380" w:rsidRPr="00F16799">
        <w:t xml:space="preserve">. The amount shall be paid </w:t>
      </w:r>
      <w:r w:rsidR="00A42814">
        <w:t xml:space="preserve"> at the time of admission </w:t>
      </w:r>
      <w:r w:rsidR="006C2380" w:rsidRPr="00F16799">
        <w:t xml:space="preserve">through Bank Draft drawn in favour of the </w:t>
      </w:r>
      <w:r w:rsidR="00A42814">
        <w:t>Principal,</w:t>
      </w:r>
      <w:r w:rsidR="006C2380">
        <w:t xml:space="preserve"> </w:t>
      </w:r>
      <w:r w:rsidR="006C2380" w:rsidRPr="00F16799">
        <w:t xml:space="preserve">L.R. Law College, Sambalpur and payable at Indian Bank, Sambalpur Branch (Code No. S 049). </w:t>
      </w:r>
    </w:p>
    <w:p w:rsidR="007B375B" w:rsidRDefault="007B375B" w:rsidP="006C2380">
      <w:pPr>
        <w:spacing w:after="0"/>
        <w:jc w:val="both"/>
      </w:pPr>
    </w:p>
    <w:p w:rsidR="007B375B" w:rsidRDefault="007B375B" w:rsidP="006C2380">
      <w:pPr>
        <w:spacing w:after="0"/>
        <w:jc w:val="both"/>
      </w:pPr>
    </w:p>
    <w:p w:rsidR="007B375B" w:rsidRDefault="007B375B" w:rsidP="006C2380">
      <w:pPr>
        <w:spacing w:after="0"/>
        <w:jc w:val="both"/>
      </w:pPr>
    </w:p>
    <w:p w:rsidR="00474E52" w:rsidRPr="00F16799" w:rsidRDefault="006C2380" w:rsidP="006C2380">
      <w:pPr>
        <w:spacing w:after="0"/>
        <w:jc w:val="both"/>
        <w:rPr>
          <w:b/>
          <w:u w:val="single"/>
        </w:rPr>
      </w:pPr>
      <w:r w:rsidRPr="00F16799">
        <w:rPr>
          <w:b/>
        </w:rPr>
        <w:t xml:space="preserve"> </w:t>
      </w:r>
      <w:r w:rsidR="00474E52" w:rsidRPr="00F16799">
        <w:rPr>
          <w:b/>
        </w:rPr>
        <w:t xml:space="preserve">(b) </w:t>
      </w:r>
      <w:r w:rsidR="00101CDC" w:rsidRPr="00F16799">
        <w:rPr>
          <w:b/>
          <w:u w:val="single"/>
        </w:rPr>
        <w:t xml:space="preserve">5 year B.B.A. </w:t>
      </w:r>
      <w:r w:rsidR="0022738C" w:rsidRPr="00F16799">
        <w:rPr>
          <w:b/>
          <w:u w:val="single"/>
        </w:rPr>
        <w:t>LL.B</w:t>
      </w:r>
      <w:r w:rsidR="00101CDC" w:rsidRPr="00F16799">
        <w:rPr>
          <w:b/>
          <w:u w:val="single"/>
        </w:rPr>
        <w:t>.</w:t>
      </w:r>
      <w:r w:rsidR="0022738C" w:rsidRPr="00F16799">
        <w:rPr>
          <w:b/>
          <w:u w:val="single"/>
        </w:rPr>
        <w:t xml:space="preserve"> (H) course</w:t>
      </w:r>
    </w:p>
    <w:p w:rsidR="00277B56" w:rsidRDefault="00474E52" w:rsidP="0028005D">
      <w:pPr>
        <w:spacing w:after="0"/>
        <w:jc w:val="both"/>
      </w:pPr>
      <w:r w:rsidRPr="00F16799">
        <w:tab/>
      </w:r>
      <w:r w:rsidRPr="00F16799">
        <w:tab/>
      </w:r>
      <w:r w:rsidR="001512EC" w:rsidRPr="00F16799">
        <w:t xml:space="preserve">Rs.25,000/- consolidated </w:t>
      </w:r>
      <w:r w:rsidR="009716C0">
        <w:t xml:space="preserve">course fee </w:t>
      </w:r>
      <w:r w:rsidR="001512EC" w:rsidRPr="00F16799">
        <w:t>for 2 semesters (one year study)</w:t>
      </w:r>
      <w:r w:rsidR="009716C0">
        <w:t xml:space="preserve"> excluding fees for other activities</w:t>
      </w:r>
      <w:r w:rsidR="001512EC" w:rsidRPr="00F16799">
        <w:t xml:space="preserve">. The amount shall be paid through Bank Draft drawn in favour of </w:t>
      </w:r>
      <w:r w:rsidR="00DE05F6" w:rsidRPr="00F16799">
        <w:t xml:space="preserve">the </w:t>
      </w:r>
      <w:r w:rsidR="004B72B3">
        <w:t>Co-</w:t>
      </w:r>
      <w:r w:rsidR="00683072">
        <w:t>ordinator</w:t>
      </w:r>
      <w:r w:rsidR="004B72B3">
        <w:t xml:space="preserve"> </w:t>
      </w:r>
      <w:r w:rsidR="00BF512B">
        <w:t>BBA, LL.B(H</w:t>
      </w:r>
      <w:r w:rsidR="006E75F9">
        <w:t>)</w:t>
      </w:r>
      <w:r w:rsidR="004B72B3">
        <w:t xml:space="preserve"> </w:t>
      </w:r>
      <w:r w:rsidR="001512EC" w:rsidRPr="00F16799">
        <w:t>L.R.</w:t>
      </w:r>
      <w:r w:rsidR="0096488F" w:rsidRPr="00F16799">
        <w:t xml:space="preserve"> </w:t>
      </w:r>
      <w:r w:rsidR="001512EC" w:rsidRPr="00F16799">
        <w:t>Law College,</w:t>
      </w:r>
      <w:r w:rsidR="0096488F" w:rsidRPr="00F16799">
        <w:t xml:space="preserve"> and Sambalpur</w:t>
      </w:r>
      <w:r w:rsidR="00504DE9" w:rsidRPr="00F16799">
        <w:t xml:space="preserve"> </w:t>
      </w:r>
      <w:r w:rsidR="004A074C" w:rsidRPr="00F16799">
        <w:t>and payable</w:t>
      </w:r>
      <w:r w:rsidR="001512EC" w:rsidRPr="00F16799">
        <w:t xml:space="preserve"> at </w:t>
      </w:r>
      <w:r w:rsidR="00504DE9" w:rsidRPr="00F16799">
        <w:t>Indian Bank</w:t>
      </w:r>
      <w:r w:rsidR="00545980" w:rsidRPr="00F16799">
        <w:t xml:space="preserve">, </w:t>
      </w:r>
      <w:r w:rsidR="00504DE9" w:rsidRPr="00F16799">
        <w:t xml:space="preserve">Sambalpur </w:t>
      </w:r>
      <w:r w:rsidR="004A074C" w:rsidRPr="00F16799">
        <w:t>Branch</w:t>
      </w:r>
      <w:r w:rsidR="00504DE9" w:rsidRPr="00F16799">
        <w:t xml:space="preserve"> </w:t>
      </w:r>
      <w:r w:rsidR="00545980" w:rsidRPr="00F16799">
        <w:t>(</w:t>
      </w:r>
      <w:r w:rsidR="00101CDC" w:rsidRPr="00F16799">
        <w:t>Code No</w:t>
      </w:r>
      <w:r w:rsidR="00545980" w:rsidRPr="00F16799">
        <w:t>.</w:t>
      </w:r>
      <w:r w:rsidR="00504DE9" w:rsidRPr="00F16799">
        <w:t xml:space="preserve"> S </w:t>
      </w:r>
      <w:r w:rsidR="004A074C" w:rsidRPr="00F16799">
        <w:t>049)</w:t>
      </w:r>
      <w:r w:rsidR="001512EC" w:rsidRPr="00F16799">
        <w:t xml:space="preserve"> every year at the beginning of 1</w:t>
      </w:r>
      <w:r w:rsidR="001512EC" w:rsidRPr="00F16799">
        <w:rPr>
          <w:vertAlign w:val="superscript"/>
        </w:rPr>
        <w:t>st</w:t>
      </w:r>
      <w:r w:rsidR="001512EC" w:rsidRPr="00F16799">
        <w:t>, 3</w:t>
      </w:r>
      <w:r w:rsidR="001512EC" w:rsidRPr="00F16799">
        <w:rPr>
          <w:vertAlign w:val="superscript"/>
        </w:rPr>
        <w:t>rd</w:t>
      </w:r>
      <w:r w:rsidR="001512EC" w:rsidRPr="00F16799">
        <w:t>, 5</w:t>
      </w:r>
      <w:r w:rsidR="001512EC" w:rsidRPr="00F16799">
        <w:rPr>
          <w:vertAlign w:val="superscript"/>
        </w:rPr>
        <w:t>th</w:t>
      </w:r>
      <w:r w:rsidR="001512EC" w:rsidRPr="00F16799">
        <w:t xml:space="preserve">, </w:t>
      </w:r>
      <w:r w:rsidR="0096488F" w:rsidRPr="00F16799">
        <w:t>7</w:t>
      </w:r>
      <w:r w:rsidR="0096488F" w:rsidRPr="00F16799">
        <w:rPr>
          <w:vertAlign w:val="superscript"/>
        </w:rPr>
        <w:t>th</w:t>
      </w:r>
      <w:r w:rsidR="0096488F" w:rsidRPr="00F16799">
        <w:t xml:space="preserve"> and 9</w:t>
      </w:r>
      <w:r w:rsidR="0096488F" w:rsidRPr="00F16799">
        <w:rPr>
          <w:vertAlign w:val="superscript"/>
        </w:rPr>
        <w:t>th</w:t>
      </w:r>
      <w:r w:rsidR="0096488F" w:rsidRPr="00F16799">
        <w:t xml:space="preserve"> semester</w:t>
      </w:r>
      <w:r w:rsidR="001512EC" w:rsidRPr="00F16799">
        <w:t xml:space="preserve">. </w:t>
      </w:r>
    </w:p>
    <w:p w:rsidR="00277B56" w:rsidRPr="00F16799" w:rsidRDefault="00277B56" w:rsidP="00277B56">
      <w:pPr>
        <w:spacing w:after="0"/>
        <w:jc w:val="both"/>
        <w:rPr>
          <w:b/>
          <w:u w:val="single"/>
        </w:rPr>
      </w:pPr>
      <w:r w:rsidRPr="00F16799">
        <w:rPr>
          <w:b/>
        </w:rPr>
        <w:t>(</w:t>
      </w:r>
      <w:r>
        <w:rPr>
          <w:b/>
        </w:rPr>
        <w:t>c</w:t>
      </w:r>
      <w:r w:rsidRPr="00F16799">
        <w:rPr>
          <w:b/>
        </w:rPr>
        <w:t xml:space="preserve">) </w:t>
      </w:r>
      <w:r w:rsidRPr="00F16799">
        <w:rPr>
          <w:b/>
          <w:u w:val="single"/>
        </w:rPr>
        <w:t xml:space="preserve">2 year </w:t>
      </w:r>
      <w:r>
        <w:rPr>
          <w:b/>
          <w:u w:val="single"/>
        </w:rPr>
        <w:t>LLM</w:t>
      </w:r>
      <w:r w:rsidRPr="00F16799">
        <w:rPr>
          <w:b/>
          <w:u w:val="single"/>
        </w:rPr>
        <w:t xml:space="preserve"> Course</w:t>
      </w:r>
    </w:p>
    <w:p w:rsidR="001512EC" w:rsidRPr="00F16799" w:rsidRDefault="00277B56" w:rsidP="0028005D">
      <w:pPr>
        <w:spacing w:after="0"/>
        <w:jc w:val="both"/>
      </w:pPr>
      <w:r w:rsidRPr="00F16799">
        <w:tab/>
        <w:t xml:space="preserve">            Rs.</w:t>
      </w:r>
      <w:r>
        <w:t>30</w:t>
      </w:r>
      <w:r w:rsidRPr="00F16799">
        <w:t>,000/- consolidated for 2 years</w:t>
      </w:r>
      <w:r w:rsidR="00AE0233">
        <w:t xml:space="preserve"> exc</w:t>
      </w:r>
      <w:r w:rsidR="00AD1DC8">
        <w:t xml:space="preserve">luding fees for other activities </w:t>
      </w:r>
      <w:r w:rsidRPr="00F16799">
        <w:t>through Bank Draft drawn in favour of</w:t>
      </w:r>
      <w:r w:rsidR="00683072">
        <w:t xml:space="preserve"> the co-</w:t>
      </w:r>
      <w:r w:rsidR="005608E7">
        <w:t>ordinator</w:t>
      </w:r>
      <w:r w:rsidR="00683072">
        <w:t xml:space="preserve"> LL.M course</w:t>
      </w:r>
      <w:r w:rsidRPr="00F16799">
        <w:t>, L.R. Law College, and Sambalpur and payable at Indian Bank, Sambalpur Branch (Code No. S 049)</w:t>
      </w:r>
      <w:r>
        <w:t>.</w:t>
      </w:r>
    </w:p>
    <w:p w:rsidR="004337D2" w:rsidRDefault="002166B2" w:rsidP="0028005D">
      <w:pPr>
        <w:spacing w:after="0"/>
        <w:jc w:val="both"/>
        <w:rPr>
          <w:u w:val="single"/>
        </w:rPr>
      </w:pPr>
      <w:r>
        <w:rPr>
          <w:b/>
        </w:rPr>
        <w:t>(</w:t>
      </w:r>
      <w:r w:rsidR="009358A6">
        <w:rPr>
          <w:b/>
        </w:rPr>
        <w:t>d</w:t>
      </w:r>
      <w:r>
        <w:rPr>
          <w:b/>
        </w:rPr>
        <w:t>)</w:t>
      </w:r>
      <w:r w:rsidR="009358A6">
        <w:rPr>
          <w:b/>
        </w:rPr>
        <w:t xml:space="preserve"> </w:t>
      </w:r>
      <w:r w:rsidR="004337D2">
        <w:t xml:space="preserve"> </w:t>
      </w:r>
      <w:r w:rsidR="004337D2" w:rsidRPr="008B0053">
        <w:rPr>
          <w:b/>
          <w:u w:val="single"/>
        </w:rPr>
        <w:t>2 year M</w:t>
      </w:r>
      <w:r w:rsidR="00B44965">
        <w:rPr>
          <w:b/>
          <w:u w:val="single"/>
        </w:rPr>
        <w:t xml:space="preserve">A </w:t>
      </w:r>
      <w:r w:rsidR="004337D2" w:rsidRPr="008B0053">
        <w:rPr>
          <w:b/>
          <w:u w:val="single"/>
        </w:rPr>
        <w:t>IRPM Course</w:t>
      </w:r>
    </w:p>
    <w:p w:rsidR="004337D2" w:rsidRPr="004337D2" w:rsidRDefault="004337D2" w:rsidP="0028005D">
      <w:pPr>
        <w:spacing w:after="0"/>
        <w:jc w:val="both"/>
      </w:pPr>
      <w:r w:rsidRPr="0062244E">
        <w:t xml:space="preserve">                       </w:t>
      </w:r>
      <w:r>
        <w:t xml:space="preserve">Rs.40,000/-(Rupees Forty </w:t>
      </w:r>
      <w:r w:rsidR="0062244E">
        <w:t>thousand</w:t>
      </w:r>
      <w:r>
        <w:t xml:space="preserve"> only)</w:t>
      </w:r>
      <w:r w:rsidR="0062244E">
        <w:t xml:space="preserve"> for 2 years payable at the time of admission through Bank Draft </w:t>
      </w:r>
      <w:r w:rsidR="0062244E" w:rsidRPr="00F16799">
        <w:t xml:space="preserve">in favour of the </w:t>
      </w:r>
      <w:r w:rsidR="0062244E">
        <w:t xml:space="preserve">Co-ordinator MIRPM, </w:t>
      </w:r>
      <w:r w:rsidR="0062244E" w:rsidRPr="00F16799">
        <w:t>L.R. Law College, and Sambalpur and payable at Indian Bank, Sambalpur Branch (Code No. S 049)</w:t>
      </w:r>
    </w:p>
    <w:p w:rsidR="008B0053" w:rsidRDefault="008B0053" w:rsidP="0028005D">
      <w:pPr>
        <w:spacing w:after="0"/>
        <w:jc w:val="both"/>
      </w:pPr>
    </w:p>
    <w:p w:rsidR="00464574" w:rsidRPr="00F16799" w:rsidRDefault="003A5C44" w:rsidP="0028005D">
      <w:pPr>
        <w:spacing w:after="0"/>
        <w:jc w:val="both"/>
        <w:rPr>
          <w:b/>
          <w:u w:val="single"/>
        </w:rPr>
      </w:pPr>
      <w:r>
        <w:t>13</w:t>
      </w:r>
      <w:r w:rsidR="00464574" w:rsidRPr="00F16799">
        <w:t xml:space="preserve">(a)   </w:t>
      </w:r>
      <w:r w:rsidR="00464574" w:rsidRPr="00F16799">
        <w:rPr>
          <w:b/>
          <w:u w:val="single"/>
        </w:rPr>
        <w:t>REQUIRMENT OF ATTENDANCE</w:t>
      </w:r>
    </w:p>
    <w:p w:rsidR="00101CDC" w:rsidRDefault="00464574" w:rsidP="0028005D">
      <w:pPr>
        <w:spacing w:after="0"/>
        <w:jc w:val="both"/>
      </w:pPr>
      <w:r w:rsidRPr="00F16799">
        <w:tab/>
      </w:r>
      <w:r w:rsidR="00DE05F6" w:rsidRPr="00F16799">
        <w:t xml:space="preserve">           </w:t>
      </w:r>
      <w:r w:rsidRPr="00F16799">
        <w:t>A candidate shall</w:t>
      </w:r>
      <w:r w:rsidR="00504DE9" w:rsidRPr="00F16799">
        <w:t xml:space="preserve"> be</w:t>
      </w:r>
      <w:r w:rsidRPr="00F16799">
        <w:t xml:space="preserve"> required to attend </w:t>
      </w:r>
      <w:r w:rsidR="00555152" w:rsidRPr="00F16799">
        <w:t>75% of lectures and practical classes offered during the year. Condonation of attendance may be granted on production of a Medical Certificate showing ill health to the extent of 15% in exceptional cases.</w:t>
      </w:r>
    </w:p>
    <w:p w:rsidR="006C2380" w:rsidRDefault="006C2380" w:rsidP="0028005D">
      <w:pPr>
        <w:spacing w:after="0"/>
        <w:jc w:val="both"/>
      </w:pPr>
    </w:p>
    <w:p w:rsidR="00A73F0C" w:rsidRPr="009B1B1D" w:rsidRDefault="00101CDC" w:rsidP="0028005D">
      <w:pPr>
        <w:spacing w:after="0"/>
        <w:jc w:val="both"/>
        <w:rPr>
          <w:b/>
        </w:rPr>
      </w:pPr>
      <w:r w:rsidRPr="00F16799">
        <w:t xml:space="preserve"> </w:t>
      </w:r>
      <w:r w:rsidR="00C424F6" w:rsidRPr="00F16799">
        <w:t>(b)</w:t>
      </w:r>
      <w:r w:rsidRPr="00F16799">
        <w:t xml:space="preserve">   </w:t>
      </w:r>
      <w:r w:rsidR="009B1B1D" w:rsidRPr="009B1B1D">
        <w:rPr>
          <w:b/>
        </w:rPr>
        <w:t>ABSTRACT OF SYLLABI OF LL.</w:t>
      </w:r>
      <w:r w:rsidR="00274235">
        <w:rPr>
          <w:b/>
        </w:rPr>
        <w:t>B</w:t>
      </w:r>
      <w:r w:rsidR="006C2380">
        <w:rPr>
          <w:b/>
        </w:rPr>
        <w:t xml:space="preserve"> &amp; </w:t>
      </w:r>
      <w:r w:rsidR="00274235">
        <w:rPr>
          <w:b/>
        </w:rPr>
        <w:t>BBA LL.B</w:t>
      </w:r>
      <w:r w:rsidR="006C2380">
        <w:rPr>
          <w:b/>
        </w:rPr>
        <w:t>(H)</w:t>
      </w:r>
      <w:r w:rsidR="00274235">
        <w:rPr>
          <w:b/>
        </w:rPr>
        <w:t xml:space="preserve"> </w:t>
      </w:r>
      <w:r w:rsidR="009B1B1D" w:rsidRPr="009B1B1D">
        <w:rPr>
          <w:b/>
        </w:rPr>
        <w:t>Course</w:t>
      </w:r>
      <w:r w:rsidR="00A73F0C" w:rsidRPr="009B1B1D">
        <w:rPr>
          <w:b/>
        </w:rPr>
        <w:t>:</w:t>
      </w:r>
    </w:p>
    <w:p w:rsidR="00D02DD2" w:rsidRPr="00F16799" w:rsidRDefault="00A73F0C" w:rsidP="000009EB">
      <w:pPr>
        <w:spacing w:after="0"/>
        <w:ind w:firstLine="720"/>
        <w:jc w:val="both"/>
        <w:rPr>
          <w:b/>
          <w:u w:val="single"/>
        </w:rPr>
      </w:pPr>
      <w:r w:rsidRPr="00F16799">
        <w:rPr>
          <w:b/>
        </w:rPr>
        <w:t>(a</w:t>
      </w:r>
      <w:r w:rsidRPr="00F16799">
        <w:rPr>
          <w:b/>
          <w:u w:val="single"/>
        </w:rPr>
        <w:t>) 3 year LL.B</w:t>
      </w:r>
      <w:r w:rsidR="00101CDC" w:rsidRPr="00F16799">
        <w:rPr>
          <w:b/>
          <w:u w:val="single"/>
        </w:rPr>
        <w:t>. S</w:t>
      </w:r>
      <w:r w:rsidRPr="00F16799">
        <w:rPr>
          <w:b/>
          <w:u w:val="single"/>
        </w:rPr>
        <w:t>emester course:</w:t>
      </w: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b/>
        </w:rPr>
        <w:t>First Semester</w:t>
      </w:r>
    </w:p>
    <w:p w:rsidR="00FA09EB" w:rsidRPr="00F16799" w:rsidRDefault="00FA09EB" w:rsidP="00A335E7">
      <w:pPr>
        <w:spacing w:after="0" w:line="240" w:lineRule="auto"/>
      </w:pPr>
      <w:r w:rsidRPr="00F16799">
        <w:rPr>
          <w:rFonts w:ascii="Calibri" w:eastAsia="Calibri" w:hAnsi="Calibri" w:cs="Times New Roman"/>
        </w:rPr>
        <w:t>Paper –I</w:t>
      </w:r>
      <w:r w:rsidRPr="00F16799">
        <w:rPr>
          <w:rFonts w:ascii="Calibri" w:eastAsia="Calibri" w:hAnsi="Calibri" w:cs="Times New Roman"/>
        </w:rPr>
        <w:tab/>
        <w:t>:</w:t>
      </w:r>
      <w:r w:rsidRPr="00F16799">
        <w:rPr>
          <w:rFonts w:ascii="Calibri" w:eastAsia="Calibri" w:hAnsi="Calibri" w:cs="Times New Roman"/>
        </w:rPr>
        <w:tab/>
        <w:t>Jurisprudence</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–II</w:t>
      </w:r>
      <w:r w:rsidRPr="00F16799">
        <w:rPr>
          <w:rFonts w:ascii="Calibri" w:eastAsia="Calibri" w:hAnsi="Calibri" w:cs="Times New Roman"/>
        </w:rPr>
        <w:tab/>
        <w:t>:</w:t>
      </w:r>
      <w:r w:rsidRPr="00F16799">
        <w:rPr>
          <w:rFonts w:ascii="Calibri" w:eastAsia="Calibri" w:hAnsi="Calibri" w:cs="Times New Roman"/>
        </w:rPr>
        <w:tab/>
        <w:t xml:space="preserve">Law of Contract-I </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–III</w:t>
      </w:r>
      <w:r w:rsidRPr="00F16799">
        <w:rPr>
          <w:rFonts w:ascii="Calibri" w:eastAsia="Calibri" w:hAnsi="Calibri" w:cs="Times New Roman"/>
        </w:rPr>
        <w:tab/>
        <w:t>:</w:t>
      </w:r>
      <w:r w:rsidRPr="00F16799">
        <w:rPr>
          <w:rFonts w:ascii="Calibri" w:eastAsia="Calibri" w:hAnsi="Calibri" w:cs="Times New Roman"/>
        </w:rPr>
        <w:tab/>
        <w:t>Law of Torts, M.V. Accident and Consumer Protection Law</w:t>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–IV</w:t>
      </w:r>
      <w:r w:rsidRPr="00F16799">
        <w:rPr>
          <w:rFonts w:ascii="Calibri" w:eastAsia="Calibri" w:hAnsi="Calibri" w:cs="Times New Roman"/>
        </w:rPr>
        <w:tab/>
        <w:t>:</w:t>
      </w:r>
      <w:r w:rsidRPr="00F16799">
        <w:rPr>
          <w:rFonts w:ascii="Calibri" w:eastAsia="Calibri" w:hAnsi="Calibri" w:cs="Times New Roman"/>
        </w:rPr>
        <w:tab/>
        <w:t>Family Law-I</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210649" w:rsidRPr="00F16799" w:rsidRDefault="00FA09EB" w:rsidP="00A335E7">
      <w:pPr>
        <w:spacing w:after="0" w:line="240" w:lineRule="auto"/>
        <w:rPr>
          <w:rFonts w:ascii="Calibri" w:eastAsia="Calibri" w:hAnsi="Calibri" w:cs="Times New Roman"/>
        </w:rPr>
      </w:pPr>
      <w:r w:rsidRPr="00F16799">
        <w:rPr>
          <w:rFonts w:ascii="Calibri" w:eastAsia="Calibri" w:hAnsi="Calibri" w:cs="Times New Roman"/>
        </w:rPr>
        <w:t>Paper –V</w:t>
      </w:r>
      <w:r w:rsidRPr="00F16799">
        <w:rPr>
          <w:rFonts w:ascii="Calibri" w:eastAsia="Calibri" w:hAnsi="Calibri" w:cs="Times New Roman"/>
        </w:rPr>
        <w:tab/>
        <w:t>:</w:t>
      </w:r>
      <w:r w:rsidRPr="00F16799">
        <w:rPr>
          <w:rFonts w:ascii="Calibri" w:eastAsia="Calibri" w:hAnsi="Calibri" w:cs="Times New Roman"/>
        </w:rPr>
        <w:tab/>
        <w:t>Law of Crimes-I (Indian Penal Code)</w:t>
      </w:r>
      <w:r w:rsidRPr="00F16799">
        <w:rPr>
          <w:rFonts w:ascii="Calibri" w:eastAsia="Calibri" w:hAnsi="Calibri" w:cs="Times New Roman"/>
        </w:rPr>
        <w:tab/>
      </w:r>
    </w:p>
    <w:p w:rsidR="00A335E7" w:rsidRPr="00F16799" w:rsidRDefault="00A335E7" w:rsidP="00A335E7">
      <w:pPr>
        <w:spacing w:after="0" w:line="240" w:lineRule="auto"/>
        <w:rPr>
          <w:rFonts w:ascii="Calibri" w:eastAsia="Calibri" w:hAnsi="Calibri" w:cs="Times New Roman"/>
          <w:b/>
        </w:rPr>
      </w:pP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b/>
        </w:rPr>
        <w:t>Second Semester</w:t>
      </w:r>
    </w:p>
    <w:p w:rsidR="00210649" w:rsidRPr="00F16799" w:rsidRDefault="00FA09EB" w:rsidP="00A335E7">
      <w:pPr>
        <w:spacing w:after="0" w:line="240" w:lineRule="auto"/>
        <w:rPr>
          <w:rFonts w:ascii="Calibri" w:eastAsia="Calibri" w:hAnsi="Calibri" w:cs="Times New Roman"/>
        </w:rPr>
      </w:pPr>
      <w:r w:rsidRPr="00F16799">
        <w:rPr>
          <w:rFonts w:ascii="Calibri" w:eastAsia="Calibri" w:hAnsi="Calibri" w:cs="Times New Roman"/>
        </w:rPr>
        <w:t>Paper-VI</w:t>
      </w:r>
      <w:r w:rsidRPr="00F16799">
        <w:rPr>
          <w:rFonts w:ascii="Calibri" w:eastAsia="Calibri" w:hAnsi="Calibri" w:cs="Times New Roman"/>
        </w:rPr>
        <w:tab/>
        <w:t>:</w:t>
      </w:r>
      <w:r w:rsidRPr="00F16799">
        <w:rPr>
          <w:rFonts w:ascii="Calibri" w:eastAsia="Calibri" w:hAnsi="Calibri" w:cs="Times New Roman"/>
        </w:rPr>
        <w:tab/>
        <w:t>Contract-II (Special Contract)</w:t>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Paper-VII</w:t>
      </w:r>
      <w:r w:rsidRPr="00F16799">
        <w:rPr>
          <w:rFonts w:ascii="Calibri" w:eastAsia="Calibri" w:hAnsi="Calibri" w:cs="Times New Roman"/>
        </w:rPr>
        <w:tab/>
        <w:t>:</w:t>
      </w:r>
      <w:r w:rsidRPr="00F16799">
        <w:rPr>
          <w:rFonts w:ascii="Calibri" w:eastAsia="Calibri" w:hAnsi="Calibri" w:cs="Times New Roman"/>
        </w:rPr>
        <w:tab/>
        <w:t>Family Law – II</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w:t>
      </w:r>
      <w:r w:rsidR="003F7700" w:rsidRPr="00F16799">
        <w:rPr>
          <w:rFonts w:ascii="Calibri" w:eastAsia="Calibri" w:hAnsi="Calibri" w:cs="Times New Roman"/>
        </w:rPr>
        <w:t>-</w:t>
      </w:r>
      <w:r w:rsidRPr="00F16799">
        <w:rPr>
          <w:rFonts w:ascii="Calibri" w:eastAsia="Calibri" w:hAnsi="Calibri" w:cs="Times New Roman"/>
        </w:rPr>
        <w:t>VIII</w:t>
      </w:r>
      <w:r w:rsidRPr="00F16799">
        <w:rPr>
          <w:rFonts w:ascii="Calibri" w:eastAsia="Calibri" w:hAnsi="Calibri" w:cs="Times New Roman"/>
        </w:rPr>
        <w:tab/>
        <w:t>:</w:t>
      </w:r>
      <w:r w:rsidRPr="00F16799">
        <w:rPr>
          <w:rFonts w:ascii="Calibri" w:eastAsia="Calibri" w:hAnsi="Calibri" w:cs="Times New Roman"/>
        </w:rPr>
        <w:tab/>
        <w:t>Environmental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rPr>
          <w:rFonts w:ascii="Calibri" w:eastAsia="Calibri" w:hAnsi="Calibri" w:cs="Times New Roman"/>
        </w:rPr>
      </w:pPr>
      <w:r w:rsidRPr="00F16799">
        <w:rPr>
          <w:rFonts w:ascii="Calibri" w:eastAsia="Calibri" w:hAnsi="Calibri" w:cs="Times New Roman"/>
        </w:rPr>
        <w:t>P</w:t>
      </w:r>
      <w:r w:rsidR="003F7700" w:rsidRPr="00F16799">
        <w:rPr>
          <w:rFonts w:ascii="Calibri" w:eastAsia="Calibri" w:hAnsi="Calibri" w:cs="Times New Roman"/>
        </w:rPr>
        <w:t>aper</w:t>
      </w:r>
      <w:r w:rsidRPr="00F16799">
        <w:rPr>
          <w:rFonts w:ascii="Calibri" w:eastAsia="Calibri" w:hAnsi="Calibri" w:cs="Times New Roman"/>
        </w:rPr>
        <w:t>-IX</w:t>
      </w:r>
      <w:r w:rsidRPr="00F16799">
        <w:rPr>
          <w:rFonts w:ascii="Calibri" w:eastAsia="Calibri" w:hAnsi="Calibri" w:cs="Times New Roman"/>
        </w:rPr>
        <w:tab/>
        <w:t>:</w:t>
      </w:r>
      <w:r w:rsidRPr="00F16799">
        <w:rPr>
          <w:rFonts w:ascii="Calibri" w:eastAsia="Calibri" w:hAnsi="Calibri" w:cs="Times New Roman"/>
        </w:rPr>
        <w:tab/>
        <w:t>Law of Crimes-II</w:t>
      </w:r>
      <w:r w:rsidR="00E756A2" w:rsidRPr="00F16799">
        <w:rPr>
          <w:rFonts w:ascii="Calibri" w:eastAsia="Calibri" w:hAnsi="Calibri" w:cs="Times New Roman"/>
        </w:rPr>
        <w:t xml:space="preserve"> </w:t>
      </w:r>
      <w:r w:rsidRPr="00F16799">
        <w:rPr>
          <w:rFonts w:ascii="Calibri" w:eastAsia="Calibri" w:hAnsi="Calibri" w:cs="Times New Roman"/>
        </w:rPr>
        <w:t>(Cr. P. C.)</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rPr>
        <w:t>Paper</w:t>
      </w:r>
      <w:r w:rsidR="003F7700" w:rsidRPr="00F16799">
        <w:rPr>
          <w:rFonts w:ascii="Calibri" w:eastAsia="Calibri" w:hAnsi="Calibri" w:cs="Times New Roman"/>
        </w:rPr>
        <w:t>-</w:t>
      </w:r>
      <w:r w:rsidRPr="00F16799">
        <w:rPr>
          <w:rFonts w:ascii="Calibri" w:eastAsia="Calibri" w:hAnsi="Calibri" w:cs="Times New Roman"/>
        </w:rPr>
        <w:t>X</w:t>
      </w:r>
      <w:r w:rsidRPr="00F16799">
        <w:rPr>
          <w:rFonts w:ascii="Calibri" w:eastAsia="Calibri" w:hAnsi="Calibri" w:cs="Times New Roman"/>
        </w:rPr>
        <w:tab/>
      </w:r>
      <w:r w:rsidR="003F7700" w:rsidRPr="00F16799">
        <w:rPr>
          <w:rFonts w:ascii="Calibri" w:eastAsia="Calibri" w:hAnsi="Calibri" w:cs="Times New Roman"/>
        </w:rPr>
        <w:tab/>
      </w:r>
      <w:r w:rsidRPr="00F16799">
        <w:rPr>
          <w:rFonts w:ascii="Calibri" w:eastAsia="Calibri" w:hAnsi="Calibri" w:cs="Times New Roman"/>
        </w:rPr>
        <w:t>:</w:t>
      </w:r>
      <w:r w:rsidRPr="00F16799">
        <w:rPr>
          <w:rFonts w:ascii="Calibri" w:eastAsia="Calibri" w:hAnsi="Calibri" w:cs="Times New Roman"/>
        </w:rPr>
        <w:tab/>
        <w:t>Law of Evidence</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A335E7" w:rsidRPr="00F16799" w:rsidRDefault="00A335E7" w:rsidP="00A335E7">
      <w:pPr>
        <w:spacing w:after="0" w:line="240" w:lineRule="auto"/>
        <w:rPr>
          <w:rFonts w:ascii="Calibri" w:eastAsia="Calibri" w:hAnsi="Calibri" w:cs="Times New Roman"/>
          <w:b/>
        </w:rPr>
      </w:pP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b/>
        </w:rPr>
        <w:t>Third Semester</w:t>
      </w:r>
    </w:p>
    <w:p w:rsidR="00FA09EB" w:rsidRPr="00F16799" w:rsidRDefault="00FA09EB" w:rsidP="00A335E7">
      <w:pPr>
        <w:spacing w:after="0" w:line="240" w:lineRule="auto"/>
      </w:pPr>
      <w:r w:rsidRPr="00F16799">
        <w:rPr>
          <w:rFonts w:ascii="Calibri" w:eastAsia="Calibri" w:hAnsi="Calibri" w:cs="Times New Roman"/>
        </w:rPr>
        <w:t>Paper</w:t>
      </w:r>
      <w:r w:rsidR="003F7700" w:rsidRPr="00F16799">
        <w:rPr>
          <w:rFonts w:ascii="Calibri" w:eastAsia="Calibri" w:hAnsi="Calibri" w:cs="Times New Roman"/>
        </w:rPr>
        <w:t>-</w:t>
      </w:r>
      <w:r w:rsidRPr="00F16799">
        <w:rPr>
          <w:rFonts w:ascii="Calibri" w:eastAsia="Calibri" w:hAnsi="Calibri" w:cs="Times New Roman"/>
        </w:rPr>
        <w:t>–XI</w:t>
      </w:r>
      <w:r w:rsidRPr="00F16799">
        <w:rPr>
          <w:rFonts w:ascii="Calibri" w:eastAsia="Calibri" w:hAnsi="Calibri" w:cs="Times New Roman"/>
        </w:rPr>
        <w:tab/>
        <w:t>:</w:t>
      </w:r>
      <w:r w:rsidRPr="00F16799">
        <w:rPr>
          <w:rFonts w:ascii="Calibri" w:eastAsia="Calibri" w:hAnsi="Calibri" w:cs="Times New Roman"/>
        </w:rPr>
        <w:tab/>
        <w:t>Constitutional Law of India-I</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 xml:space="preserve">Paper – XII </w:t>
      </w:r>
      <w:r w:rsidRPr="00F16799">
        <w:rPr>
          <w:rFonts w:ascii="Calibri" w:eastAsia="Calibri" w:hAnsi="Calibri" w:cs="Times New Roman"/>
        </w:rPr>
        <w:tab/>
        <w:t>:</w:t>
      </w:r>
      <w:r w:rsidRPr="00F16799">
        <w:rPr>
          <w:rFonts w:ascii="Calibri" w:eastAsia="Calibri" w:hAnsi="Calibri" w:cs="Times New Roman"/>
        </w:rPr>
        <w:tab/>
        <w:t xml:space="preserve">Property Laws </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 XIII</w:t>
      </w:r>
      <w:r w:rsidRPr="00F16799">
        <w:rPr>
          <w:rFonts w:ascii="Calibri" w:eastAsia="Calibri" w:hAnsi="Calibri" w:cs="Times New Roman"/>
        </w:rPr>
        <w:tab/>
        <w:t>:</w:t>
      </w:r>
      <w:r w:rsidRPr="00F16799">
        <w:rPr>
          <w:rFonts w:ascii="Calibri" w:eastAsia="Calibri" w:hAnsi="Calibri" w:cs="Times New Roman"/>
        </w:rPr>
        <w:tab/>
        <w:t xml:space="preserve">Administrative Law </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 XIV</w:t>
      </w:r>
      <w:r w:rsidRPr="00F16799">
        <w:rPr>
          <w:rFonts w:ascii="Calibri" w:eastAsia="Calibri" w:hAnsi="Calibri" w:cs="Times New Roman"/>
        </w:rPr>
        <w:tab/>
        <w:t>:</w:t>
      </w:r>
      <w:r w:rsidRPr="00F16799">
        <w:rPr>
          <w:rFonts w:ascii="Calibri" w:eastAsia="Calibri" w:hAnsi="Calibri" w:cs="Times New Roman"/>
        </w:rPr>
        <w:tab/>
        <w:t>Labour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C77447" w:rsidRDefault="00FA09EB" w:rsidP="00A335E7">
      <w:pPr>
        <w:spacing w:after="0" w:line="240" w:lineRule="auto"/>
        <w:rPr>
          <w:rFonts w:ascii="Calibri" w:eastAsia="Calibri" w:hAnsi="Calibri" w:cs="Times New Roman"/>
        </w:rPr>
      </w:pPr>
      <w:r w:rsidRPr="00F16799">
        <w:rPr>
          <w:rFonts w:ascii="Calibri" w:eastAsia="Calibri" w:hAnsi="Calibri" w:cs="Times New Roman"/>
        </w:rPr>
        <w:t>Paper</w:t>
      </w:r>
      <w:r w:rsidR="003F7700" w:rsidRPr="00F16799">
        <w:rPr>
          <w:rFonts w:ascii="Calibri" w:eastAsia="Calibri" w:hAnsi="Calibri" w:cs="Times New Roman"/>
        </w:rPr>
        <w:t xml:space="preserve">-  </w:t>
      </w:r>
      <w:r w:rsidRPr="00F16799">
        <w:rPr>
          <w:rFonts w:ascii="Calibri" w:eastAsia="Calibri" w:hAnsi="Calibri" w:cs="Times New Roman"/>
        </w:rPr>
        <w:t>XV</w:t>
      </w:r>
      <w:r w:rsidRPr="00F16799">
        <w:rPr>
          <w:rFonts w:ascii="Calibri" w:eastAsia="Calibri" w:hAnsi="Calibri" w:cs="Times New Roman"/>
        </w:rPr>
        <w:tab/>
        <w:t>:</w:t>
      </w:r>
      <w:r w:rsidRPr="00F16799">
        <w:rPr>
          <w:rFonts w:ascii="Calibri" w:eastAsia="Calibri" w:hAnsi="Calibri" w:cs="Times New Roman"/>
        </w:rPr>
        <w:tab/>
        <w:t>(Clinical Paper-I) Drafting, Pleading and Conveyanc</w:t>
      </w:r>
      <w:r w:rsidR="00D40C73">
        <w:rPr>
          <w:rFonts w:ascii="Calibri" w:eastAsia="Calibri" w:hAnsi="Calibri" w:cs="Times New Roman"/>
        </w:rPr>
        <w:t>e</w:t>
      </w:r>
      <w:r w:rsidRPr="00F16799">
        <w:rPr>
          <w:rFonts w:ascii="Calibri" w:eastAsia="Calibri" w:hAnsi="Calibri" w:cs="Times New Roman"/>
        </w:rPr>
        <w:tab/>
      </w:r>
    </w:p>
    <w:p w:rsidR="008E7B67" w:rsidRPr="00F16799" w:rsidRDefault="00FA09EB" w:rsidP="00A335E7">
      <w:pPr>
        <w:spacing w:after="0" w:line="240" w:lineRule="auto"/>
      </w:pPr>
      <w:r w:rsidRPr="00F16799">
        <w:rPr>
          <w:rFonts w:ascii="Calibri" w:eastAsia="Calibri" w:hAnsi="Calibri" w:cs="Times New Roman"/>
        </w:rPr>
        <w:tab/>
      </w:r>
    </w:p>
    <w:p w:rsidR="00A335E7" w:rsidRPr="00F16799" w:rsidRDefault="00A335E7" w:rsidP="00A335E7">
      <w:pPr>
        <w:spacing w:after="0" w:line="240" w:lineRule="auto"/>
        <w:rPr>
          <w:rFonts w:ascii="Calibri" w:eastAsia="Calibri" w:hAnsi="Calibri" w:cs="Times New Roman"/>
          <w:b/>
        </w:rPr>
      </w:pP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b/>
        </w:rPr>
        <w:t>Fourth Semester</w:t>
      </w:r>
    </w:p>
    <w:p w:rsidR="00FA09EB" w:rsidRPr="00F16799" w:rsidRDefault="00FA09EB" w:rsidP="00A335E7">
      <w:pPr>
        <w:spacing w:after="0" w:line="240" w:lineRule="auto"/>
      </w:pPr>
      <w:r w:rsidRPr="00F16799">
        <w:rPr>
          <w:rFonts w:ascii="Calibri" w:eastAsia="Calibri" w:hAnsi="Calibri" w:cs="Times New Roman"/>
        </w:rPr>
        <w:t>Paper – XVI</w:t>
      </w:r>
      <w:r w:rsidRPr="00F16799">
        <w:rPr>
          <w:rFonts w:ascii="Calibri" w:eastAsia="Calibri" w:hAnsi="Calibri" w:cs="Times New Roman"/>
        </w:rPr>
        <w:tab/>
        <w:t>:</w:t>
      </w:r>
      <w:r w:rsidRPr="00F16799">
        <w:rPr>
          <w:rFonts w:ascii="Calibri" w:eastAsia="Calibri" w:hAnsi="Calibri" w:cs="Times New Roman"/>
        </w:rPr>
        <w:tab/>
        <w:t>Constitutional Law of India-II</w:t>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 XVII</w:t>
      </w:r>
      <w:r w:rsidRPr="00F16799">
        <w:rPr>
          <w:rFonts w:ascii="Calibri" w:eastAsia="Calibri" w:hAnsi="Calibri" w:cs="Times New Roman"/>
        </w:rPr>
        <w:tab/>
        <w:t>:</w:t>
      </w:r>
      <w:r w:rsidRPr="00F16799">
        <w:rPr>
          <w:rFonts w:ascii="Calibri" w:eastAsia="Calibri" w:hAnsi="Calibri" w:cs="Times New Roman"/>
        </w:rPr>
        <w:tab/>
        <w:t>Principle of Taxation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 XVIII</w:t>
      </w:r>
      <w:r w:rsidRPr="00F16799">
        <w:rPr>
          <w:rFonts w:ascii="Calibri" w:eastAsia="Calibri" w:hAnsi="Calibri" w:cs="Times New Roman"/>
        </w:rPr>
        <w:tab/>
        <w:t>:</w:t>
      </w:r>
      <w:r w:rsidRPr="00F16799">
        <w:rPr>
          <w:rFonts w:ascii="Calibri" w:eastAsia="Calibri" w:hAnsi="Calibri" w:cs="Times New Roman"/>
        </w:rPr>
        <w:tab/>
        <w:t>Company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 XIX</w:t>
      </w:r>
      <w:r w:rsidRPr="00F16799">
        <w:rPr>
          <w:rFonts w:ascii="Calibri" w:eastAsia="Calibri" w:hAnsi="Calibri" w:cs="Times New Roman"/>
        </w:rPr>
        <w:tab/>
        <w:t>:</w:t>
      </w:r>
      <w:r w:rsidRPr="00F16799">
        <w:rPr>
          <w:rFonts w:ascii="Calibri" w:eastAsia="Calibri" w:hAnsi="Calibri" w:cs="Times New Roman"/>
        </w:rPr>
        <w:tab/>
        <w:t>Industrial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7B375B" w:rsidRDefault="00FA09EB" w:rsidP="00A335E7">
      <w:pPr>
        <w:spacing w:after="0" w:line="240" w:lineRule="auto"/>
        <w:rPr>
          <w:rFonts w:ascii="Calibri" w:eastAsia="Calibri" w:hAnsi="Calibri" w:cs="Times New Roman"/>
        </w:rPr>
      </w:pPr>
      <w:r w:rsidRPr="00F16799">
        <w:rPr>
          <w:rFonts w:ascii="Calibri" w:eastAsia="Calibri" w:hAnsi="Calibri" w:cs="Times New Roman"/>
        </w:rPr>
        <w:t>Paper-</w:t>
      </w:r>
      <w:r w:rsidR="003F7700" w:rsidRPr="00F16799">
        <w:rPr>
          <w:rFonts w:ascii="Calibri" w:eastAsia="Calibri" w:hAnsi="Calibri" w:cs="Times New Roman"/>
        </w:rPr>
        <w:t xml:space="preserve">  </w:t>
      </w:r>
      <w:r w:rsidRPr="00F16799">
        <w:rPr>
          <w:rFonts w:ascii="Calibri" w:eastAsia="Calibri" w:hAnsi="Calibri" w:cs="Times New Roman"/>
        </w:rPr>
        <w:t>XX</w:t>
      </w:r>
      <w:r w:rsidRPr="00F16799">
        <w:rPr>
          <w:rFonts w:ascii="Calibri" w:eastAsia="Calibri" w:hAnsi="Calibri" w:cs="Times New Roman"/>
        </w:rPr>
        <w:tab/>
        <w:t>:</w:t>
      </w:r>
      <w:r w:rsidRPr="00F16799">
        <w:rPr>
          <w:rFonts w:ascii="Calibri" w:eastAsia="Calibri" w:hAnsi="Calibri" w:cs="Times New Roman"/>
        </w:rPr>
        <w:tab/>
        <w:t>(Clinical Paper-II) Moot Court exercise and Internship</w:t>
      </w:r>
      <w:r w:rsidRPr="00F16799">
        <w:rPr>
          <w:rFonts w:ascii="Calibri" w:eastAsia="Calibri" w:hAnsi="Calibri" w:cs="Times New Roman"/>
        </w:rPr>
        <w:tab/>
      </w: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rPr>
        <w:tab/>
      </w:r>
      <w:r w:rsidRPr="00F16799">
        <w:rPr>
          <w:rFonts w:ascii="Calibri" w:eastAsia="Calibri" w:hAnsi="Calibri" w:cs="Times New Roman"/>
        </w:rPr>
        <w:tab/>
      </w:r>
    </w:p>
    <w:p w:rsidR="00A335E7" w:rsidRPr="00F16799" w:rsidRDefault="00A335E7" w:rsidP="00A335E7">
      <w:pPr>
        <w:spacing w:after="0" w:line="240" w:lineRule="auto"/>
        <w:rPr>
          <w:rFonts w:ascii="Calibri" w:eastAsia="Calibri" w:hAnsi="Calibri" w:cs="Times New Roman"/>
          <w:b/>
        </w:rPr>
      </w:pP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b/>
        </w:rPr>
        <w:t>Fifth Semester</w:t>
      </w:r>
    </w:p>
    <w:p w:rsidR="00FA09EB" w:rsidRPr="00F16799" w:rsidRDefault="00FA09EB" w:rsidP="00A335E7">
      <w:pPr>
        <w:spacing w:after="0" w:line="240" w:lineRule="auto"/>
      </w:pPr>
      <w:r w:rsidRPr="00F16799">
        <w:rPr>
          <w:rFonts w:ascii="Calibri" w:eastAsia="Calibri" w:hAnsi="Calibri" w:cs="Times New Roman"/>
        </w:rPr>
        <w:t>Paper – XXI</w:t>
      </w:r>
      <w:r w:rsidRPr="00F16799">
        <w:rPr>
          <w:rFonts w:ascii="Calibri" w:eastAsia="Calibri" w:hAnsi="Calibri" w:cs="Times New Roman"/>
        </w:rPr>
        <w:tab/>
        <w:t>:</w:t>
      </w:r>
      <w:r w:rsidRPr="00F16799">
        <w:rPr>
          <w:rFonts w:ascii="Calibri" w:eastAsia="Calibri" w:hAnsi="Calibri" w:cs="Times New Roman"/>
        </w:rPr>
        <w:tab/>
        <w:t>Public International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pPr>
      <w:r w:rsidRPr="00F16799">
        <w:rPr>
          <w:rFonts w:ascii="Calibri" w:eastAsia="Calibri" w:hAnsi="Calibri" w:cs="Times New Roman"/>
        </w:rPr>
        <w:t>Paper – XXII</w:t>
      </w:r>
      <w:r w:rsidRPr="00F16799">
        <w:rPr>
          <w:rFonts w:ascii="Calibri" w:eastAsia="Calibri" w:hAnsi="Calibri" w:cs="Times New Roman"/>
        </w:rPr>
        <w:tab/>
        <w:t>:</w:t>
      </w:r>
      <w:r w:rsidRPr="00F16799">
        <w:rPr>
          <w:rFonts w:ascii="Calibri" w:eastAsia="Calibri" w:hAnsi="Calibri" w:cs="Times New Roman"/>
        </w:rPr>
        <w:tab/>
        <w:t>Civil Procedure Code and Limitation Act.</w:t>
      </w:r>
      <w:r w:rsidRPr="00F16799">
        <w:rPr>
          <w:rFonts w:ascii="Calibri" w:eastAsia="Calibri" w:hAnsi="Calibri" w:cs="Times New Roman"/>
        </w:rPr>
        <w:tab/>
      </w:r>
    </w:p>
    <w:p w:rsidR="00FA09EB" w:rsidRPr="00F16799" w:rsidRDefault="00FA09EB" w:rsidP="00A335E7">
      <w:pPr>
        <w:spacing w:after="0" w:line="240" w:lineRule="auto"/>
        <w:rPr>
          <w:rFonts w:ascii="Calibri" w:eastAsia="Calibri" w:hAnsi="Calibri" w:cs="Times New Roman"/>
        </w:rPr>
      </w:pPr>
      <w:r w:rsidRPr="00F16799">
        <w:rPr>
          <w:rFonts w:ascii="Calibri" w:eastAsia="Calibri" w:hAnsi="Calibri" w:cs="Times New Roman"/>
        </w:rPr>
        <w:t>Paper –</w:t>
      </w:r>
      <w:r w:rsidR="003F7700" w:rsidRPr="00F16799">
        <w:rPr>
          <w:rFonts w:ascii="Calibri" w:eastAsia="Calibri" w:hAnsi="Calibri" w:cs="Times New Roman"/>
        </w:rPr>
        <w:t xml:space="preserve"> </w:t>
      </w:r>
      <w:r w:rsidRPr="00F16799">
        <w:rPr>
          <w:rFonts w:ascii="Calibri" w:eastAsia="Calibri" w:hAnsi="Calibri" w:cs="Times New Roman"/>
        </w:rPr>
        <w:t>XXIII</w:t>
      </w:r>
      <w:r w:rsidRPr="00F16799">
        <w:rPr>
          <w:rFonts w:ascii="Calibri" w:eastAsia="Calibri" w:hAnsi="Calibri" w:cs="Times New Roman"/>
        </w:rPr>
        <w:tab/>
        <w:t>:</w:t>
      </w:r>
      <w:r w:rsidRPr="00F16799">
        <w:rPr>
          <w:rFonts w:ascii="Calibri" w:eastAsia="Calibri" w:hAnsi="Calibri" w:cs="Times New Roman"/>
        </w:rPr>
        <w:tab/>
        <w:t>Land Laws including Tenure &amp; Tenancy System</w:t>
      </w:r>
      <w:r w:rsidRPr="00F16799">
        <w:rPr>
          <w:rFonts w:ascii="Calibri" w:eastAsia="Calibri" w:hAnsi="Calibri" w:cs="Times New Roman"/>
        </w:rPr>
        <w:tab/>
      </w:r>
    </w:p>
    <w:p w:rsidR="00FA09EB" w:rsidRPr="00F16799" w:rsidRDefault="00FA09EB" w:rsidP="00A335E7">
      <w:pPr>
        <w:spacing w:after="0" w:line="240" w:lineRule="auto"/>
        <w:rPr>
          <w:rFonts w:ascii="Calibri" w:eastAsia="Calibri" w:hAnsi="Calibri" w:cs="Times New Roman"/>
        </w:rPr>
      </w:pPr>
      <w:r w:rsidRPr="00F16799">
        <w:rPr>
          <w:rFonts w:ascii="Calibri" w:eastAsia="Calibri" w:hAnsi="Calibri" w:cs="Times New Roman"/>
        </w:rPr>
        <w:t>Paper – XXIV</w:t>
      </w:r>
      <w:r w:rsidRPr="00F16799">
        <w:rPr>
          <w:rFonts w:ascii="Calibri" w:eastAsia="Calibri" w:hAnsi="Calibri" w:cs="Times New Roman"/>
        </w:rPr>
        <w:tab/>
        <w:t>:</w:t>
      </w:r>
      <w:r w:rsidRPr="00F16799">
        <w:rPr>
          <w:rFonts w:ascii="Calibri" w:eastAsia="Calibri" w:hAnsi="Calibri" w:cs="Times New Roman"/>
        </w:rPr>
        <w:tab/>
        <w:t>Intellectual Property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FA09EB" w:rsidRPr="00F16799" w:rsidRDefault="00FA09EB" w:rsidP="00A335E7">
      <w:pPr>
        <w:spacing w:after="0" w:line="240" w:lineRule="auto"/>
        <w:ind w:left="2160" w:hanging="2160"/>
        <w:rPr>
          <w:rFonts w:ascii="Calibri" w:eastAsia="Calibri" w:hAnsi="Calibri" w:cs="Times New Roman"/>
          <w:b/>
        </w:rPr>
      </w:pPr>
      <w:r w:rsidRPr="00F16799">
        <w:rPr>
          <w:rFonts w:ascii="Calibri" w:eastAsia="Calibri" w:hAnsi="Calibri" w:cs="Times New Roman"/>
        </w:rPr>
        <w:t>Paper-</w:t>
      </w:r>
      <w:r w:rsidR="003F7700" w:rsidRPr="00F16799">
        <w:rPr>
          <w:rFonts w:ascii="Calibri" w:eastAsia="Calibri" w:hAnsi="Calibri" w:cs="Times New Roman"/>
        </w:rPr>
        <w:t xml:space="preserve">  </w:t>
      </w:r>
      <w:r w:rsidRPr="00F16799">
        <w:rPr>
          <w:rFonts w:ascii="Calibri" w:eastAsia="Calibri" w:hAnsi="Calibri" w:cs="Times New Roman"/>
        </w:rPr>
        <w:t>XXV     :</w:t>
      </w:r>
      <w:r w:rsidRPr="00F16799">
        <w:rPr>
          <w:rFonts w:ascii="Calibri" w:eastAsia="Calibri" w:hAnsi="Calibri" w:cs="Times New Roman"/>
        </w:rPr>
        <w:tab/>
        <w:t>(Clinical Paper-III) Professional Ethics &amp; Professional Accounting system</w:t>
      </w:r>
      <w:r w:rsidRPr="00F16799">
        <w:rPr>
          <w:rFonts w:ascii="Calibri" w:eastAsia="Calibri" w:hAnsi="Calibri" w:cs="Times New Roman"/>
        </w:rPr>
        <w:tab/>
      </w:r>
    </w:p>
    <w:p w:rsidR="00FA09EB" w:rsidRPr="00F16799" w:rsidRDefault="00FA09EB" w:rsidP="00A335E7">
      <w:pPr>
        <w:spacing w:after="0" w:line="240" w:lineRule="auto"/>
        <w:rPr>
          <w:rFonts w:ascii="Calibri" w:eastAsia="Calibri" w:hAnsi="Calibri" w:cs="Times New Roman"/>
          <w:b/>
        </w:rPr>
      </w:pPr>
      <w:r w:rsidRPr="00F16799">
        <w:rPr>
          <w:rFonts w:ascii="Calibri" w:eastAsia="Calibri" w:hAnsi="Calibri" w:cs="Times New Roman"/>
          <w:b/>
        </w:rPr>
        <w:t>Sixth Semester</w:t>
      </w:r>
    </w:p>
    <w:p w:rsidR="00E51032" w:rsidRPr="00F16799" w:rsidRDefault="00FA09EB" w:rsidP="00A335E7">
      <w:pPr>
        <w:spacing w:after="0" w:line="240" w:lineRule="auto"/>
      </w:pPr>
      <w:r w:rsidRPr="00F16799">
        <w:rPr>
          <w:rFonts w:ascii="Calibri" w:eastAsia="Calibri" w:hAnsi="Calibri" w:cs="Times New Roman"/>
        </w:rPr>
        <w:t>Paper – XXVI</w:t>
      </w:r>
      <w:r w:rsidRPr="00F16799">
        <w:rPr>
          <w:rFonts w:ascii="Calibri" w:eastAsia="Calibri" w:hAnsi="Calibri" w:cs="Times New Roman"/>
        </w:rPr>
        <w:tab/>
        <w:t>:</w:t>
      </w:r>
      <w:r w:rsidRPr="00F16799">
        <w:rPr>
          <w:rFonts w:ascii="Calibri" w:eastAsia="Calibri" w:hAnsi="Calibri" w:cs="Times New Roman"/>
        </w:rPr>
        <w:tab/>
        <w:t>Banking &amp; Insurance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E51032" w:rsidRPr="00F16799" w:rsidRDefault="00FA09EB" w:rsidP="00A335E7">
      <w:pPr>
        <w:spacing w:after="0" w:line="240" w:lineRule="auto"/>
      </w:pPr>
      <w:r w:rsidRPr="00F16799">
        <w:rPr>
          <w:rFonts w:ascii="Calibri" w:eastAsia="Calibri" w:hAnsi="Calibri" w:cs="Times New Roman"/>
        </w:rPr>
        <w:t>Paper – XXVII</w:t>
      </w:r>
      <w:r w:rsidR="008E7B67" w:rsidRPr="00F16799">
        <w:tab/>
        <w:t>:</w:t>
      </w:r>
      <w:r w:rsidRPr="00F16799">
        <w:rPr>
          <w:rFonts w:ascii="Calibri" w:eastAsia="Calibri" w:hAnsi="Calibri" w:cs="Times New Roman"/>
        </w:rPr>
        <w:tab/>
        <w:t>Women &amp; Criminal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E51032" w:rsidRPr="00F16799" w:rsidRDefault="00FA09EB" w:rsidP="00A335E7">
      <w:pPr>
        <w:spacing w:after="0" w:line="240" w:lineRule="auto"/>
      </w:pPr>
      <w:r w:rsidRPr="00F16799">
        <w:rPr>
          <w:rFonts w:ascii="Calibri" w:eastAsia="Calibri" w:hAnsi="Calibri" w:cs="Times New Roman"/>
        </w:rPr>
        <w:t>Paper – XXVIII</w:t>
      </w:r>
      <w:r w:rsidR="008E7B67" w:rsidRPr="00F16799">
        <w:tab/>
        <w:t>:</w:t>
      </w:r>
      <w:r w:rsidRPr="00F16799">
        <w:rPr>
          <w:rFonts w:ascii="Calibri" w:eastAsia="Calibri" w:hAnsi="Calibri" w:cs="Times New Roman"/>
        </w:rPr>
        <w:tab/>
        <w:t>Health Law</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E51032" w:rsidRPr="00F16799" w:rsidRDefault="00FA09EB" w:rsidP="00A335E7">
      <w:pPr>
        <w:spacing w:after="0" w:line="240" w:lineRule="auto"/>
      </w:pPr>
      <w:r w:rsidRPr="00F16799">
        <w:rPr>
          <w:rFonts w:ascii="Calibri" w:eastAsia="Calibri" w:hAnsi="Calibri" w:cs="Times New Roman"/>
        </w:rPr>
        <w:t>Paper – XXIX</w:t>
      </w:r>
      <w:r w:rsidRPr="00F16799">
        <w:rPr>
          <w:rFonts w:ascii="Calibri" w:eastAsia="Calibri" w:hAnsi="Calibri" w:cs="Times New Roman"/>
        </w:rPr>
        <w:tab/>
        <w:t>:</w:t>
      </w:r>
      <w:r w:rsidRPr="00F16799">
        <w:rPr>
          <w:rFonts w:ascii="Calibri" w:eastAsia="Calibri" w:hAnsi="Calibri" w:cs="Times New Roman"/>
        </w:rPr>
        <w:tab/>
        <w:t>International Human Rights</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8E7B67" w:rsidRPr="00F16799" w:rsidRDefault="00FA09EB" w:rsidP="00A335E7">
      <w:pPr>
        <w:spacing w:after="0" w:line="240" w:lineRule="auto"/>
        <w:jc w:val="both"/>
      </w:pPr>
      <w:r w:rsidRPr="00F16799">
        <w:rPr>
          <w:rFonts w:ascii="Calibri" w:eastAsia="Calibri" w:hAnsi="Calibri" w:cs="Times New Roman"/>
        </w:rPr>
        <w:t>Paper</w:t>
      </w:r>
      <w:r w:rsidR="003F7700" w:rsidRPr="00F16799">
        <w:rPr>
          <w:rFonts w:ascii="Calibri" w:eastAsia="Calibri" w:hAnsi="Calibri" w:cs="Times New Roman"/>
        </w:rPr>
        <w:t xml:space="preserve">-  </w:t>
      </w:r>
      <w:r w:rsidRPr="00F16799">
        <w:rPr>
          <w:rFonts w:ascii="Calibri" w:eastAsia="Calibri" w:hAnsi="Calibri" w:cs="Times New Roman"/>
        </w:rPr>
        <w:t>XXX</w:t>
      </w:r>
      <w:r w:rsidRPr="00F16799">
        <w:rPr>
          <w:rFonts w:ascii="Calibri" w:eastAsia="Calibri" w:hAnsi="Calibri" w:cs="Times New Roman"/>
        </w:rPr>
        <w:tab/>
        <w:t>:</w:t>
      </w:r>
      <w:r w:rsidRPr="00F16799">
        <w:rPr>
          <w:rFonts w:ascii="Calibri" w:eastAsia="Calibri" w:hAnsi="Calibri" w:cs="Times New Roman"/>
        </w:rPr>
        <w:tab/>
        <w:t>(Clinical Paper-IV) Alternative Dispute Resolution</w:t>
      </w:r>
      <w:r w:rsidRPr="00F16799">
        <w:rPr>
          <w:rFonts w:ascii="Calibri" w:eastAsia="Calibri" w:hAnsi="Calibri" w:cs="Times New Roman"/>
        </w:rPr>
        <w:tab/>
      </w:r>
      <w:r w:rsidRPr="00F16799">
        <w:rPr>
          <w:rFonts w:ascii="Calibri" w:eastAsia="Calibri" w:hAnsi="Calibri" w:cs="Times New Roman"/>
        </w:rPr>
        <w:tab/>
      </w:r>
      <w:r w:rsidRPr="00F16799">
        <w:rPr>
          <w:rFonts w:ascii="Calibri" w:eastAsia="Calibri" w:hAnsi="Calibri" w:cs="Times New Roman"/>
        </w:rPr>
        <w:tab/>
      </w:r>
    </w:p>
    <w:p w:rsidR="008E7B67" w:rsidRPr="00F16799" w:rsidRDefault="008E7B67" w:rsidP="008E7B67">
      <w:pPr>
        <w:spacing w:after="0"/>
        <w:jc w:val="both"/>
      </w:pPr>
    </w:p>
    <w:p w:rsidR="008E7B67" w:rsidRPr="00F16799" w:rsidRDefault="008E7B67" w:rsidP="008E7B67">
      <w:pPr>
        <w:spacing w:after="0"/>
        <w:ind w:firstLine="720"/>
        <w:jc w:val="both"/>
        <w:rPr>
          <w:b/>
          <w:u w:val="single"/>
        </w:rPr>
      </w:pPr>
      <w:r w:rsidRPr="00F16799">
        <w:rPr>
          <w:b/>
        </w:rPr>
        <w:t xml:space="preserve">(b) </w:t>
      </w:r>
      <w:r w:rsidR="00E756A2" w:rsidRPr="00F16799">
        <w:rPr>
          <w:b/>
          <w:u w:val="single"/>
        </w:rPr>
        <w:t>5 year BBA.</w:t>
      </w:r>
      <w:r w:rsidRPr="00F16799">
        <w:rPr>
          <w:b/>
          <w:u w:val="single"/>
        </w:rPr>
        <w:t xml:space="preserve"> LL.B (H) course</w:t>
      </w:r>
    </w:p>
    <w:p w:rsidR="00816954" w:rsidRPr="00F16799" w:rsidRDefault="00816954" w:rsidP="00430251">
      <w:pPr>
        <w:spacing w:after="0" w:line="240" w:lineRule="auto"/>
        <w:jc w:val="both"/>
        <w:rPr>
          <w:rFonts w:ascii="Calibri" w:hAnsi="Calibri"/>
          <w:b/>
          <w:sz w:val="24"/>
          <w:szCs w:val="24"/>
          <w:u w:val="single"/>
        </w:rPr>
      </w:pPr>
      <w:r w:rsidRPr="00F16799">
        <w:rPr>
          <w:rFonts w:ascii="Calibri" w:hAnsi="Calibri"/>
          <w:b/>
          <w:sz w:val="24"/>
          <w:szCs w:val="24"/>
          <w:u w:val="single"/>
        </w:rPr>
        <w:t>First Year</w:t>
      </w:r>
    </w:p>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First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5983"/>
      </w:tblGrid>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w:t>
            </w:r>
            <w:r w:rsidR="003F7700" w:rsidRPr="00F16799">
              <w:rPr>
                <w:rFonts w:ascii="Calibri" w:hAnsi="Calibri"/>
              </w:rPr>
              <w:t xml:space="preserve"> </w:t>
            </w:r>
            <w:r w:rsidRPr="00F16799">
              <w:rPr>
                <w:rFonts w:ascii="Calibri" w:hAnsi="Calibri"/>
              </w:rPr>
              <w:t>I</w:t>
            </w:r>
          </w:p>
        </w:tc>
        <w:tc>
          <w:tcPr>
            <w:tcW w:w="5983" w:type="dxa"/>
            <w:vAlign w:val="center"/>
          </w:tcPr>
          <w:p w:rsidR="00816954" w:rsidRPr="00F16799" w:rsidRDefault="00816954" w:rsidP="002E4E8D">
            <w:pPr>
              <w:rPr>
                <w:rFonts w:ascii="Calibri" w:hAnsi="Calibri"/>
              </w:rPr>
            </w:pPr>
            <w:r w:rsidRPr="00F16799">
              <w:rPr>
                <w:rFonts w:ascii="Calibri" w:hAnsi="Calibri"/>
              </w:rPr>
              <w:t>Legal Method</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5983" w:type="dxa"/>
            <w:vAlign w:val="center"/>
          </w:tcPr>
          <w:p w:rsidR="00816954" w:rsidRPr="00F16799" w:rsidRDefault="00816954" w:rsidP="002E4E8D">
            <w:pPr>
              <w:rPr>
                <w:rFonts w:ascii="Calibri" w:hAnsi="Calibri"/>
              </w:rPr>
            </w:pPr>
            <w:r w:rsidRPr="00F16799">
              <w:rPr>
                <w:rFonts w:ascii="Calibri" w:hAnsi="Calibri"/>
              </w:rPr>
              <w:t>Law of Contract-I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5983" w:type="dxa"/>
            <w:vAlign w:val="center"/>
          </w:tcPr>
          <w:p w:rsidR="00816954" w:rsidRPr="00F16799" w:rsidRDefault="00816954" w:rsidP="002E4E8D">
            <w:pPr>
              <w:rPr>
                <w:rFonts w:ascii="Calibri" w:hAnsi="Calibri"/>
              </w:rPr>
            </w:pPr>
            <w:r w:rsidRPr="00F16799">
              <w:rPr>
                <w:rFonts w:ascii="Calibri" w:hAnsi="Calibri"/>
              </w:rPr>
              <w:t>Legal Language Legal Writing</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5983" w:type="dxa"/>
            <w:vAlign w:val="center"/>
          </w:tcPr>
          <w:p w:rsidR="00816954" w:rsidRPr="00F16799" w:rsidRDefault="00816954" w:rsidP="002E4E8D">
            <w:pPr>
              <w:rPr>
                <w:rFonts w:ascii="Calibri" w:hAnsi="Calibri"/>
              </w:rPr>
            </w:pPr>
            <w:r w:rsidRPr="00F16799">
              <w:rPr>
                <w:rFonts w:ascii="Calibri" w:hAnsi="Calibri"/>
              </w:rPr>
              <w:t>Principles of Management</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5983" w:type="dxa"/>
            <w:vAlign w:val="center"/>
          </w:tcPr>
          <w:p w:rsidR="00816954" w:rsidRPr="00F16799" w:rsidRDefault="00816954" w:rsidP="002E4E8D">
            <w:pPr>
              <w:rPr>
                <w:rFonts w:ascii="Calibri" w:hAnsi="Calibri"/>
              </w:rPr>
            </w:pPr>
            <w:r w:rsidRPr="00F16799">
              <w:rPr>
                <w:rFonts w:ascii="Calibri" w:hAnsi="Calibri"/>
              </w:rPr>
              <w:t>Managerial Economics</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5983" w:type="dxa"/>
            <w:vAlign w:val="center"/>
          </w:tcPr>
          <w:p w:rsidR="00816954" w:rsidRPr="00F16799" w:rsidRDefault="009716C0" w:rsidP="002E4E8D">
            <w:pPr>
              <w:rPr>
                <w:rFonts w:ascii="Calibri" w:hAnsi="Calibri"/>
              </w:rPr>
            </w:pPr>
            <w:r>
              <w:rPr>
                <w:rFonts w:ascii="Calibri" w:hAnsi="Calibri"/>
              </w:rPr>
              <w:t>Indian Ethos and Values</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Paper-VII</w:t>
            </w:r>
          </w:p>
        </w:tc>
        <w:tc>
          <w:tcPr>
            <w:tcW w:w="5983" w:type="dxa"/>
            <w:vAlign w:val="center"/>
          </w:tcPr>
          <w:p w:rsidR="00816954" w:rsidRPr="00F16799" w:rsidRDefault="00816954" w:rsidP="002E4E8D">
            <w:pPr>
              <w:rPr>
                <w:rFonts w:ascii="Calibri" w:hAnsi="Calibri"/>
              </w:rPr>
            </w:pPr>
            <w:r w:rsidRPr="00F16799">
              <w:rPr>
                <w:rFonts w:ascii="Calibri" w:hAnsi="Calibri"/>
              </w:rPr>
              <w:t>Socio Political Systems in India</w:t>
            </w:r>
          </w:p>
        </w:tc>
      </w:tr>
    </w:tbl>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Second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7520"/>
      </w:tblGrid>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7520" w:type="dxa"/>
          </w:tcPr>
          <w:p w:rsidR="00816954" w:rsidRPr="00F16799" w:rsidRDefault="009B1B1D" w:rsidP="002E4E8D">
            <w:pPr>
              <w:rPr>
                <w:rFonts w:ascii="Calibri" w:hAnsi="Calibri"/>
              </w:rPr>
            </w:pPr>
            <w:r>
              <w:rPr>
                <w:rFonts w:ascii="Calibri" w:hAnsi="Calibri"/>
              </w:rPr>
              <w:t>Legal History</w:t>
            </w:r>
          </w:p>
        </w:tc>
      </w:tr>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7520" w:type="dxa"/>
          </w:tcPr>
          <w:p w:rsidR="00816954" w:rsidRPr="00F16799" w:rsidRDefault="00816954" w:rsidP="002E4E8D">
            <w:pPr>
              <w:rPr>
                <w:rFonts w:ascii="Calibri" w:hAnsi="Calibri"/>
              </w:rPr>
            </w:pPr>
            <w:r w:rsidRPr="00F16799">
              <w:rPr>
                <w:rFonts w:ascii="Calibri" w:hAnsi="Calibri"/>
              </w:rPr>
              <w:t xml:space="preserve">Law of Contract – II </w:t>
            </w:r>
          </w:p>
        </w:tc>
      </w:tr>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7520" w:type="dxa"/>
          </w:tcPr>
          <w:p w:rsidR="00816954" w:rsidRPr="00F16799" w:rsidRDefault="00816954" w:rsidP="002E4E8D">
            <w:pPr>
              <w:rPr>
                <w:rFonts w:ascii="Calibri" w:hAnsi="Calibri"/>
              </w:rPr>
            </w:pPr>
            <w:r w:rsidRPr="00F16799">
              <w:rPr>
                <w:rFonts w:ascii="Calibri" w:hAnsi="Calibri"/>
              </w:rPr>
              <w:t>Techniques of Communication, Client Interviewing and Counseling</w:t>
            </w:r>
          </w:p>
        </w:tc>
      </w:tr>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7520" w:type="dxa"/>
          </w:tcPr>
          <w:p w:rsidR="00816954" w:rsidRPr="00F16799" w:rsidRDefault="00816954" w:rsidP="002E4E8D">
            <w:pPr>
              <w:rPr>
                <w:rFonts w:ascii="Calibri" w:hAnsi="Calibri"/>
              </w:rPr>
            </w:pPr>
            <w:r w:rsidRPr="00F16799">
              <w:rPr>
                <w:rFonts w:ascii="Calibri" w:hAnsi="Calibri"/>
              </w:rPr>
              <w:t>Accounting for Managers</w:t>
            </w:r>
          </w:p>
        </w:tc>
      </w:tr>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7520" w:type="dxa"/>
          </w:tcPr>
          <w:p w:rsidR="00816954" w:rsidRPr="00F16799" w:rsidRDefault="00816954" w:rsidP="002E4E8D">
            <w:pPr>
              <w:rPr>
                <w:rFonts w:ascii="Calibri" w:hAnsi="Calibri"/>
              </w:rPr>
            </w:pPr>
            <w:r w:rsidRPr="00F16799">
              <w:rPr>
                <w:rFonts w:ascii="Calibri" w:hAnsi="Calibri"/>
              </w:rPr>
              <w:t>Operational Research in Management</w:t>
            </w:r>
          </w:p>
        </w:tc>
      </w:tr>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7520" w:type="dxa"/>
          </w:tcPr>
          <w:p w:rsidR="00816954" w:rsidRPr="00F16799" w:rsidRDefault="00816954" w:rsidP="002E4E8D">
            <w:pPr>
              <w:rPr>
                <w:rFonts w:ascii="Calibri" w:hAnsi="Calibri"/>
              </w:rPr>
            </w:pPr>
            <w:r w:rsidRPr="00F16799">
              <w:rPr>
                <w:rFonts w:ascii="Calibri" w:hAnsi="Calibri"/>
              </w:rPr>
              <w:t>Information Technology Fundamentals</w:t>
            </w:r>
          </w:p>
        </w:tc>
      </w:tr>
      <w:tr w:rsidR="00816954" w:rsidRPr="00F16799" w:rsidTr="00430251">
        <w:tc>
          <w:tcPr>
            <w:tcW w:w="1498" w:type="dxa"/>
            <w:vAlign w:val="center"/>
          </w:tcPr>
          <w:p w:rsidR="00816954" w:rsidRPr="00F16799" w:rsidRDefault="00816954" w:rsidP="002E4E8D">
            <w:pPr>
              <w:rPr>
                <w:rFonts w:ascii="Calibri" w:hAnsi="Calibri"/>
              </w:rPr>
            </w:pPr>
            <w:r w:rsidRPr="00F16799">
              <w:rPr>
                <w:rFonts w:ascii="Calibri" w:hAnsi="Calibri"/>
              </w:rPr>
              <w:t>Paper-VII</w:t>
            </w:r>
          </w:p>
        </w:tc>
        <w:tc>
          <w:tcPr>
            <w:tcW w:w="7520" w:type="dxa"/>
          </w:tcPr>
          <w:p w:rsidR="00816954" w:rsidRPr="00F16799" w:rsidRDefault="00816954" w:rsidP="002E4E8D">
            <w:pPr>
              <w:rPr>
                <w:rFonts w:ascii="Calibri" w:hAnsi="Calibri"/>
              </w:rPr>
            </w:pPr>
            <w:r w:rsidRPr="00F16799">
              <w:rPr>
                <w:rFonts w:ascii="Calibri" w:hAnsi="Calibri"/>
              </w:rPr>
              <w:t>Economic Environment of Business</w:t>
            </w:r>
          </w:p>
        </w:tc>
      </w:tr>
    </w:tbl>
    <w:p w:rsidR="00816954" w:rsidRPr="00F16799" w:rsidRDefault="00816954" w:rsidP="00430251">
      <w:pPr>
        <w:spacing w:after="0" w:line="240" w:lineRule="auto"/>
        <w:jc w:val="both"/>
        <w:rPr>
          <w:rFonts w:ascii="Calibri" w:hAnsi="Calibri"/>
          <w:b/>
          <w:sz w:val="24"/>
          <w:szCs w:val="24"/>
          <w:u w:val="single"/>
        </w:rPr>
      </w:pPr>
      <w:r w:rsidRPr="00F16799">
        <w:rPr>
          <w:rFonts w:ascii="Calibri" w:hAnsi="Calibri"/>
          <w:b/>
          <w:sz w:val="24"/>
          <w:szCs w:val="24"/>
          <w:u w:val="single"/>
        </w:rPr>
        <w:t>Second Year</w:t>
      </w:r>
    </w:p>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Third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5983"/>
      </w:tblGrid>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5983" w:type="dxa"/>
          </w:tcPr>
          <w:p w:rsidR="00816954" w:rsidRPr="00F16799" w:rsidRDefault="00816954" w:rsidP="002E4E8D">
            <w:pPr>
              <w:rPr>
                <w:rFonts w:ascii="Calibri" w:hAnsi="Calibri"/>
              </w:rPr>
            </w:pPr>
            <w:r w:rsidRPr="00F16799">
              <w:rPr>
                <w:rFonts w:ascii="Calibri" w:hAnsi="Calibri"/>
              </w:rPr>
              <w:t>Business Law</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5983" w:type="dxa"/>
          </w:tcPr>
          <w:p w:rsidR="00816954" w:rsidRPr="00F16799" w:rsidRDefault="00816954" w:rsidP="002E4E8D">
            <w:pPr>
              <w:rPr>
                <w:rFonts w:ascii="Calibri" w:hAnsi="Calibri"/>
              </w:rPr>
            </w:pPr>
            <w:r w:rsidRPr="00F16799">
              <w:rPr>
                <w:rFonts w:ascii="Calibri" w:hAnsi="Calibri"/>
              </w:rPr>
              <w:t>Family Law – 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5983" w:type="dxa"/>
          </w:tcPr>
          <w:p w:rsidR="00816954" w:rsidRPr="00F16799" w:rsidRDefault="00816954" w:rsidP="002E4E8D">
            <w:pPr>
              <w:rPr>
                <w:rFonts w:ascii="Calibri" w:hAnsi="Calibri"/>
              </w:rPr>
            </w:pPr>
            <w:r w:rsidRPr="00F16799">
              <w:rPr>
                <w:rFonts w:ascii="Calibri" w:hAnsi="Calibri"/>
              </w:rPr>
              <w:t>Constitutional Law-I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5983" w:type="dxa"/>
          </w:tcPr>
          <w:p w:rsidR="00816954" w:rsidRPr="00F16799" w:rsidRDefault="00816954" w:rsidP="002E4E8D">
            <w:pPr>
              <w:rPr>
                <w:rFonts w:ascii="Calibri" w:hAnsi="Calibri"/>
              </w:rPr>
            </w:pPr>
            <w:r w:rsidRPr="00F16799">
              <w:rPr>
                <w:rFonts w:ascii="Calibri" w:hAnsi="Calibri"/>
              </w:rPr>
              <w:t>Law of Crimes – 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5983" w:type="dxa"/>
          </w:tcPr>
          <w:p w:rsidR="00816954" w:rsidRPr="00F16799" w:rsidRDefault="00816954" w:rsidP="002E4E8D">
            <w:pPr>
              <w:rPr>
                <w:rFonts w:ascii="Calibri" w:hAnsi="Calibri"/>
              </w:rPr>
            </w:pPr>
            <w:r w:rsidRPr="00F16799">
              <w:rPr>
                <w:rFonts w:ascii="Calibri" w:hAnsi="Calibri"/>
              </w:rPr>
              <w:t>Advocacy Skills</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5983" w:type="dxa"/>
          </w:tcPr>
          <w:p w:rsidR="00816954" w:rsidRPr="00F16799" w:rsidRDefault="00816954" w:rsidP="002E4E8D">
            <w:pPr>
              <w:rPr>
                <w:rFonts w:ascii="Calibri" w:hAnsi="Calibri"/>
              </w:rPr>
            </w:pPr>
            <w:r w:rsidRPr="00F16799">
              <w:rPr>
                <w:rFonts w:ascii="Calibri" w:hAnsi="Calibri"/>
              </w:rPr>
              <w:t>Financial Management</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Paper-VII</w:t>
            </w:r>
          </w:p>
        </w:tc>
        <w:tc>
          <w:tcPr>
            <w:tcW w:w="5983" w:type="dxa"/>
          </w:tcPr>
          <w:p w:rsidR="00816954" w:rsidRPr="00F16799" w:rsidRDefault="00816954" w:rsidP="002E4E8D">
            <w:pPr>
              <w:rPr>
                <w:rFonts w:ascii="Calibri" w:hAnsi="Calibri"/>
              </w:rPr>
            </w:pPr>
            <w:r w:rsidRPr="00F16799">
              <w:rPr>
                <w:rFonts w:ascii="Calibri" w:hAnsi="Calibri"/>
              </w:rPr>
              <w:t>Organizational Behaviour</w:t>
            </w:r>
          </w:p>
        </w:tc>
      </w:tr>
    </w:tbl>
    <w:p w:rsidR="00816954" w:rsidRPr="00F16799" w:rsidRDefault="00816954" w:rsidP="00430251">
      <w:pPr>
        <w:spacing w:before="120" w:after="0" w:line="240" w:lineRule="auto"/>
        <w:jc w:val="both"/>
        <w:rPr>
          <w:rFonts w:ascii="Calibri" w:hAnsi="Calibri"/>
          <w:b/>
          <w:u w:val="single"/>
        </w:rPr>
      </w:pPr>
      <w:r w:rsidRPr="00F16799">
        <w:rPr>
          <w:rFonts w:ascii="Calibri" w:hAnsi="Calibri"/>
          <w:b/>
          <w:u w:val="single"/>
        </w:rPr>
        <w:t>Fourth Semester</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7966"/>
      </w:tblGrid>
      <w:tr w:rsidR="00816954" w:rsidRPr="00F16799" w:rsidTr="00C64E33">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7966" w:type="dxa"/>
          </w:tcPr>
          <w:p w:rsidR="00816954" w:rsidRPr="00F16799" w:rsidRDefault="00816954" w:rsidP="002E4E8D">
            <w:pPr>
              <w:rPr>
                <w:rFonts w:ascii="Calibri" w:hAnsi="Calibri"/>
              </w:rPr>
            </w:pPr>
            <w:r w:rsidRPr="00F16799">
              <w:rPr>
                <w:rFonts w:ascii="Calibri" w:hAnsi="Calibri" w:cs="TTE1161350t00"/>
              </w:rPr>
              <w:t>Law of Torts and Consumer Protection</w:t>
            </w:r>
          </w:p>
        </w:tc>
      </w:tr>
      <w:tr w:rsidR="00816954" w:rsidRPr="00F16799" w:rsidTr="00C64E33">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7966" w:type="dxa"/>
          </w:tcPr>
          <w:p w:rsidR="00816954" w:rsidRPr="00F16799" w:rsidRDefault="00816954" w:rsidP="002E4E8D">
            <w:pPr>
              <w:rPr>
                <w:rFonts w:ascii="Calibri" w:hAnsi="Calibri"/>
              </w:rPr>
            </w:pPr>
            <w:r w:rsidRPr="00F16799">
              <w:rPr>
                <w:rFonts w:ascii="Calibri" w:hAnsi="Calibri" w:cs="TTE1161350t00"/>
              </w:rPr>
              <w:t>Family Law – II</w:t>
            </w:r>
          </w:p>
        </w:tc>
      </w:tr>
      <w:tr w:rsidR="00816954" w:rsidRPr="00F16799" w:rsidTr="00C64E33">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7966" w:type="dxa"/>
          </w:tcPr>
          <w:p w:rsidR="00816954" w:rsidRPr="00F16799" w:rsidRDefault="00816954" w:rsidP="002E4E8D">
            <w:pPr>
              <w:rPr>
                <w:rFonts w:ascii="Calibri" w:hAnsi="Calibri"/>
              </w:rPr>
            </w:pPr>
            <w:r w:rsidRPr="00F16799">
              <w:rPr>
                <w:rFonts w:ascii="Calibri" w:hAnsi="Calibri" w:cs="TTE1161350t00"/>
              </w:rPr>
              <w:t>Constitutional Law-II</w:t>
            </w:r>
          </w:p>
        </w:tc>
      </w:tr>
      <w:tr w:rsidR="00816954" w:rsidRPr="00F16799" w:rsidTr="00C64E33">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7966" w:type="dxa"/>
          </w:tcPr>
          <w:p w:rsidR="00816954" w:rsidRPr="00F16799" w:rsidRDefault="00816954" w:rsidP="002E4E8D">
            <w:pPr>
              <w:rPr>
                <w:rFonts w:ascii="Calibri" w:hAnsi="Calibri"/>
              </w:rPr>
            </w:pPr>
            <w:r w:rsidRPr="00F16799">
              <w:rPr>
                <w:rFonts w:ascii="Calibri" w:hAnsi="Calibri" w:cs="TTE1161350t00"/>
              </w:rPr>
              <w:t>Law of Crimes-II</w:t>
            </w:r>
          </w:p>
        </w:tc>
      </w:tr>
      <w:tr w:rsidR="00816954" w:rsidRPr="00F16799" w:rsidTr="00C64E33">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7966" w:type="dxa"/>
          </w:tcPr>
          <w:p w:rsidR="00816954" w:rsidRPr="00F16799" w:rsidRDefault="00816954" w:rsidP="002E4E8D">
            <w:pPr>
              <w:rPr>
                <w:rFonts w:ascii="Calibri" w:hAnsi="Calibri"/>
              </w:rPr>
            </w:pPr>
            <w:r w:rsidRPr="00F16799">
              <w:rPr>
                <w:rFonts w:ascii="Calibri" w:hAnsi="Calibri" w:cs="TTE1161350t00"/>
              </w:rPr>
              <w:t>Administrative Law</w:t>
            </w:r>
          </w:p>
        </w:tc>
      </w:tr>
      <w:tr w:rsidR="00816954" w:rsidRPr="00F16799" w:rsidTr="00C64E33">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7966" w:type="dxa"/>
          </w:tcPr>
          <w:p w:rsidR="00816954" w:rsidRPr="00F16799" w:rsidRDefault="00816954" w:rsidP="002E4E8D">
            <w:pPr>
              <w:rPr>
                <w:rFonts w:ascii="Calibri" w:hAnsi="Calibri"/>
              </w:rPr>
            </w:pPr>
            <w:r w:rsidRPr="00F16799">
              <w:rPr>
                <w:rFonts w:ascii="Calibri" w:hAnsi="Calibri" w:cs="TTE1161350t00"/>
              </w:rPr>
              <w:t>Human Resources Management</w:t>
            </w:r>
          </w:p>
        </w:tc>
      </w:tr>
      <w:tr w:rsidR="00816954" w:rsidRPr="00F16799" w:rsidTr="00C64E33">
        <w:tc>
          <w:tcPr>
            <w:tcW w:w="1498" w:type="dxa"/>
            <w:vAlign w:val="center"/>
          </w:tcPr>
          <w:p w:rsidR="00816954" w:rsidRPr="00F16799" w:rsidRDefault="00816954" w:rsidP="002E4E8D">
            <w:pPr>
              <w:rPr>
                <w:rFonts w:ascii="Calibri" w:hAnsi="Calibri"/>
              </w:rPr>
            </w:pPr>
          </w:p>
        </w:tc>
        <w:tc>
          <w:tcPr>
            <w:tcW w:w="7966" w:type="dxa"/>
          </w:tcPr>
          <w:p w:rsidR="00816954" w:rsidRDefault="007B375B" w:rsidP="00C64E33">
            <w:pPr>
              <w:ind w:left="-1498" w:firstLine="1498"/>
              <w:rPr>
                <w:rFonts w:ascii="Calibri" w:hAnsi="Calibri" w:cs="TTE1161350t00"/>
              </w:rPr>
            </w:pPr>
            <w:r>
              <w:rPr>
                <w:rFonts w:ascii="Calibri" w:hAnsi="Calibri" w:cs="TTE1161350t00"/>
              </w:rPr>
              <w:t xml:space="preserve">Paper-VII        </w:t>
            </w:r>
            <w:r w:rsidR="00816954" w:rsidRPr="00F16799">
              <w:rPr>
                <w:rFonts w:ascii="Calibri" w:hAnsi="Calibri" w:cs="TTE1161350t00"/>
              </w:rPr>
              <w:t>Marketing Management</w:t>
            </w:r>
          </w:p>
          <w:p w:rsidR="007B375B" w:rsidRDefault="007B375B" w:rsidP="00C64E33">
            <w:pPr>
              <w:ind w:left="-1498" w:firstLine="1498"/>
              <w:rPr>
                <w:rFonts w:ascii="Calibri" w:hAnsi="Calibri" w:cs="TTE1161350t00"/>
              </w:rPr>
            </w:pPr>
          </w:p>
          <w:p w:rsidR="007B375B" w:rsidRDefault="007B375B" w:rsidP="002E4E8D">
            <w:pPr>
              <w:rPr>
                <w:rFonts w:ascii="Calibri" w:hAnsi="Calibri" w:cs="TTE1161350t00"/>
              </w:rPr>
            </w:pPr>
          </w:p>
          <w:p w:rsidR="007B375B" w:rsidRDefault="007B375B" w:rsidP="00C64E33">
            <w:pPr>
              <w:ind w:left="-1498"/>
              <w:rPr>
                <w:rFonts w:ascii="Calibri" w:hAnsi="Calibri" w:cs="TTE1161350t00"/>
              </w:rPr>
            </w:pPr>
          </w:p>
          <w:p w:rsidR="007B375B" w:rsidRDefault="007B375B" w:rsidP="002E4E8D">
            <w:pPr>
              <w:rPr>
                <w:rFonts w:ascii="Calibri" w:hAnsi="Calibri" w:cs="TTE1161350t00"/>
              </w:rPr>
            </w:pPr>
          </w:p>
          <w:p w:rsidR="006C2380" w:rsidRPr="00F16799" w:rsidRDefault="006C2380" w:rsidP="002E4E8D">
            <w:pPr>
              <w:rPr>
                <w:rFonts w:ascii="Calibri" w:hAnsi="Calibri"/>
              </w:rPr>
            </w:pPr>
          </w:p>
        </w:tc>
      </w:tr>
    </w:tbl>
    <w:p w:rsidR="00816954" w:rsidRPr="00F16799" w:rsidRDefault="00816954" w:rsidP="00430251">
      <w:pPr>
        <w:spacing w:after="0" w:line="240" w:lineRule="auto"/>
        <w:jc w:val="both"/>
        <w:rPr>
          <w:rFonts w:ascii="Calibri" w:hAnsi="Calibri"/>
          <w:b/>
          <w:sz w:val="24"/>
          <w:szCs w:val="24"/>
          <w:u w:val="single"/>
        </w:rPr>
      </w:pPr>
      <w:r w:rsidRPr="00F16799">
        <w:rPr>
          <w:rFonts w:ascii="Calibri" w:hAnsi="Calibri"/>
          <w:b/>
          <w:sz w:val="24"/>
          <w:szCs w:val="24"/>
          <w:u w:val="single"/>
        </w:rPr>
        <w:t>Third Year</w:t>
      </w:r>
    </w:p>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Fifth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5983"/>
      </w:tblGrid>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5983" w:type="dxa"/>
          </w:tcPr>
          <w:p w:rsidR="00816954" w:rsidRPr="00F16799" w:rsidRDefault="00816954" w:rsidP="002E4E8D">
            <w:pPr>
              <w:rPr>
                <w:rFonts w:ascii="Calibri" w:hAnsi="Calibri"/>
              </w:rPr>
            </w:pPr>
            <w:r w:rsidRPr="00F16799">
              <w:rPr>
                <w:rFonts w:ascii="Calibri" w:hAnsi="Calibri" w:cs="TTE1161350t00"/>
              </w:rPr>
              <w:t>Code of Civil Procedure-I</w:t>
            </w:r>
          </w:p>
        </w:tc>
      </w:tr>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5983" w:type="dxa"/>
          </w:tcPr>
          <w:p w:rsidR="00816954" w:rsidRPr="00F16799" w:rsidRDefault="00816954" w:rsidP="002E4E8D">
            <w:pPr>
              <w:rPr>
                <w:rFonts w:ascii="Calibri" w:hAnsi="Calibri"/>
              </w:rPr>
            </w:pPr>
            <w:r w:rsidRPr="00F16799">
              <w:rPr>
                <w:rFonts w:ascii="Calibri" w:hAnsi="Calibri" w:cs="TTE1161350t00"/>
              </w:rPr>
              <w:t>Code of Criminal Procedure-I</w:t>
            </w:r>
          </w:p>
        </w:tc>
      </w:tr>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5983" w:type="dxa"/>
          </w:tcPr>
          <w:p w:rsidR="00816954" w:rsidRPr="00F16799" w:rsidRDefault="00816954" w:rsidP="002E4E8D">
            <w:pPr>
              <w:rPr>
                <w:rFonts w:ascii="Calibri" w:hAnsi="Calibri"/>
              </w:rPr>
            </w:pPr>
            <w:r w:rsidRPr="00F16799">
              <w:rPr>
                <w:rFonts w:ascii="Calibri" w:hAnsi="Calibri" w:cs="TTE1161350t00"/>
              </w:rPr>
              <w:t>Law of Evidence</w:t>
            </w:r>
          </w:p>
        </w:tc>
      </w:tr>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5983" w:type="dxa"/>
          </w:tcPr>
          <w:p w:rsidR="00816954" w:rsidRPr="00F16799" w:rsidRDefault="00816954" w:rsidP="002E4E8D">
            <w:pPr>
              <w:rPr>
                <w:rFonts w:ascii="Calibri" w:hAnsi="Calibri"/>
              </w:rPr>
            </w:pPr>
            <w:r w:rsidRPr="00F16799">
              <w:rPr>
                <w:rFonts w:ascii="Calibri" w:hAnsi="Calibri" w:cs="TTE1161350t00"/>
              </w:rPr>
              <w:t>Corporate Law</w:t>
            </w:r>
          </w:p>
        </w:tc>
      </w:tr>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5983" w:type="dxa"/>
          </w:tcPr>
          <w:p w:rsidR="00816954" w:rsidRPr="00F16799" w:rsidRDefault="00816954" w:rsidP="002E4E8D">
            <w:pPr>
              <w:rPr>
                <w:rFonts w:ascii="Calibri" w:hAnsi="Calibri"/>
              </w:rPr>
            </w:pPr>
            <w:r w:rsidRPr="00F16799">
              <w:rPr>
                <w:rFonts w:ascii="Calibri" w:hAnsi="Calibri" w:cs="TTE1161350t00"/>
              </w:rPr>
              <w:t>Jurisprudence-I</w:t>
            </w:r>
          </w:p>
        </w:tc>
      </w:tr>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5983" w:type="dxa"/>
          </w:tcPr>
          <w:p w:rsidR="00816954" w:rsidRPr="00F16799" w:rsidRDefault="00816954" w:rsidP="002E4E8D">
            <w:pPr>
              <w:rPr>
                <w:rFonts w:ascii="Calibri" w:hAnsi="Calibri"/>
              </w:rPr>
            </w:pPr>
            <w:r w:rsidRPr="00F16799">
              <w:rPr>
                <w:rFonts w:ascii="Calibri" w:hAnsi="Calibri" w:cs="TTE1161350t00"/>
              </w:rPr>
              <w:t>Human Rights Law</w:t>
            </w:r>
          </w:p>
        </w:tc>
      </w:tr>
      <w:tr w:rsidR="00816954" w:rsidRPr="00F16799" w:rsidTr="00314CE9">
        <w:tc>
          <w:tcPr>
            <w:tcW w:w="1498" w:type="dxa"/>
            <w:vAlign w:val="center"/>
          </w:tcPr>
          <w:p w:rsidR="00816954" w:rsidRPr="00F16799" w:rsidRDefault="00816954" w:rsidP="002E4E8D">
            <w:pPr>
              <w:rPr>
                <w:rFonts w:ascii="Calibri" w:hAnsi="Calibri"/>
              </w:rPr>
            </w:pPr>
            <w:r w:rsidRPr="00F16799">
              <w:rPr>
                <w:rFonts w:ascii="Calibri" w:hAnsi="Calibri"/>
              </w:rPr>
              <w:t>Paper-VII</w:t>
            </w:r>
          </w:p>
        </w:tc>
        <w:tc>
          <w:tcPr>
            <w:tcW w:w="5983" w:type="dxa"/>
          </w:tcPr>
          <w:p w:rsidR="00816954" w:rsidRPr="00F16799" w:rsidRDefault="00816954" w:rsidP="002E4E8D">
            <w:pPr>
              <w:rPr>
                <w:rFonts w:ascii="Calibri" w:hAnsi="Calibri"/>
              </w:rPr>
            </w:pPr>
            <w:r w:rsidRPr="00F16799">
              <w:rPr>
                <w:rFonts w:ascii="Calibri" w:hAnsi="Calibri" w:cs="TTE1161350t00"/>
              </w:rPr>
              <w:t xml:space="preserve">Training Project and Research Methodology </w:t>
            </w:r>
          </w:p>
        </w:tc>
      </w:tr>
    </w:tbl>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Sixth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5983"/>
      </w:tblGrid>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5983" w:type="dxa"/>
          </w:tcPr>
          <w:p w:rsidR="00816954" w:rsidRPr="00F16799" w:rsidRDefault="00816954" w:rsidP="002E4E8D">
            <w:pPr>
              <w:rPr>
                <w:rFonts w:ascii="Calibri" w:hAnsi="Calibri"/>
              </w:rPr>
            </w:pPr>
            <w:r w:rsidRPr="00F16799">
              <w:rPr>
                <w:rFonts w:ascii="Calibri" w:hAnsi="Calibri" w:cs="TTE1161350t00"/>
              </w:rPr>
              <w:t>Code of Civil Procedure-II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5983" w:type="dxa"/>
          </w:tcPr>
          <w:p w:rsidR="00816954" w:rsidRPr="00F16799" w:rsidRDefault="00816954" w:rsidP="002E4E8D">
            <w:pPr>
              <w:rPr>
                <w:rFonts w:ascii="Calibri" w:hAnsi="Calibri"/>
              </w:rPr>
            </w:pPr>
            <w:r w:rsidRPr="00F16799">
              <w:rPr>
                <w:rFonts w:ascii="Calibri" w:hAnsi="Calibri" w:cs="TTE1161350t00"/>
              </w:rPr>
              <w:t>Code of Criminal Procedure-II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5983" w:type="dxa"/>
          </w:tcPr>
          <w:p w:rsidR="00816954" w:rsidRPr="00F16799" w:rsidRDefault="00816954" w:rsidP="002E4E8D">
            <w:pPr>
              <w:rPr>
                <w:rFonts w:ascii="Calibri" w:hAnsi="Calibri"/>
              </w:rPr>
            </w:pPr>
            <w:r w:rsidRPr="00F16799">
              <w:rPr>
                <w:rFonts w:ascii="Calibri" w:hAnsi="Calibri" w:cs="TTE1161350t00"/>
              </w:rPr>
              <w:t>Public International Law</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5983" w:type="dxa"/>
          </w:tcPr>
          <w:p w:rsidR="00816954" w:rsidRPr="00F16799" w:rsidRDefault="00816954" w:rsidP="002E4E8D">
            <w:pPr>
              <w:rPr>
                <w:rFonts w:ascii="Calibri" w:hAnsi="Calibri"/>
              </w:rPr>
            </w:pPr>
            <w:r w:rsidRPr="00F16799">
              <w:rPr>
                <w:rFonts w:ascii="Calibri" w:hAnsi="Calibri" w:cs="TTE1161350t00"/>
              </w:rPr>
              <w:t>Production Management</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5983" w:type="dxa"/>
          </w:tcPr>
          <w:p w:rsidR="00816954" w:rsidRPr="00F16799" w:rsidRDefault="00816954" w:rsidP="002E4E8D">
            <w:pPr>
              <w:rPr>
                <w:rFonts w:ascii="Calibri" w:hAnsi="Calibri"/>
              </w:rPr>
            </w:pPr>
            <w:r w:rsidRPr="00F16799">
              <w:rPr>
                <w:rFonts w:ascii="Calibri" w:hAnsi="Calibri" w:cs="TTE1161350t00"/>
              </w:rPr>
              <w:t>Property Law</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5983" w:type="dxa"/>
          </w:tcPr>
          <w:p w:rsidR="00816954" w:rsidRPr="00F16799" w:rsidRDefault="00816954" w:rsidP="002E4E8D">
            <w:pPr>
              <w:rPr>
                <w:rFonts w:ascii="Calibri" w:hAnsi="Calibri"/>
              </w:rPr>
            </w:pPr>
            <w:r w:rsidRPr="00F16799">
              <w:rPr>
                <w:rFonts w:ascii="Calibri" w:hAnsi="Calibri" w:cs="TTE1161350t00"/>
              </w:rPr>
              <w:t>Jurisprudence – II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Paper-VII</w:t>
            </w:r>
          </w:p>
        </w:tc>
        <w:tc>
          <w:tcPr>
            <w:tcW w:w="5983" w:type="dxa"/>
          </w:tcPr>
          <w:p w:rsidR="00816954" w:rsidRPr="00F16799" w:rsidRDefault="00816954" w:rsidP="002E4E8D">
            <w:pPr>
              <w:rPr>
                <w:rFonts w:ascii="Calibri" w:hAnsi="Calibri"/>
              </w:rPr>
            </w:pPr>
            <w:r w:rsidRPr="00F16799">
              <w:rPr>
                <w:rFonts w:ascii="Calibri" w:hAnsi="Calibri" w:cs="TTE1161350t00"/>
              </w:rPr>
              <w:t>Strategic Management</w:t>
            </w:r>
          </w:p>
        </w:tc>
      </w:tr>
    </w:tbl>
    <w:p w:rsidR="00816954" w:rsidRPr="00F16799" w:rsidRDefault="00816954" w:rsidP="00430251">
      <w:pPr>
        <w:spacing w:after="0" w:line="240" w:lineRule="auto"/>
        <w:jc w:val="both"/>
        <w:rPr>
          <w:rFonts w:ascii="Calibri" w:hAnsi="Calibri"/>
          <w:b/>
          <w:sz w:val="24"/>
          <w:szCs w:val="24"/>
          <w:u w:val="single"/>
        </w:rPr>
      </w:pPr>
      <w:r w:rsidRPr="00F16799">
        <w:rPr>
          <w:rFonts w:ascii="Calibri" w:hAnsi="Calibri"/>
          <w:b/>
          <w:sz w:val="24"/>
          <w:szCs w:val="24"/>
          <w:u w:val="single"/>
        </w:rPr>
        <w:t>Fourth Year</w:t>
      </w:r>
    </w:p>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Seventh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5983"/>
      </w:tblGrid>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5983" w:type="dxa"/>
          </w:tcPr>
          <w:p w:rsidR="00816954" w:rsidRPr="00F16799" w:rsidRDefault="00816954" w:rsidP="002E4E8D">
            <w:pPr>
              <w:rPr>
                <w:rFonts w:ascii="Calibri" w:hAnsi="Calibri"/>
              </w:rPr>
            </w:pPr>
            <w:r w:rsidRPr="00F16799">
              <w:rPr>
                <w:rFonts w:ascii="Calibri" w:hAnsi="Calibri" w:cs="TTE1161350t00"/>
              </w:rPr>
              <w:t>Land Laws</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5983" w:type="dxa"/>
          </w:tcPr>
          <w:p w:rsidR="00816954" w:rsidRPr="00F16799" w:rsidRDefault="00816954" w:rsidP="002E4E8D">
            <w:pPr>
              <w:rPr>
                <w:rFonts w:ascii="Calibri" w:hAnsi="Calibri"/>
              </w:rPr>
            </w:pPr>
            <w:r w:rsidRPr="00F16799">
              <w:rPr>
                <w:rFonts w:ascii="Calibri" w:hAnsi="Calibri" w:cs="TTE1161350t00"/>
              </w:rPr>
              <w:t>Law and Technology</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5983" w:type="dxa"/>
          </w:tcPr>
          <w:p w:rsidR="00816954" w:rsidRPr="00F16799" w:rsidRDefault="00816954" w:rsidP="002E4E8D">
            <w:pPr>
              <w:rPr>
                <w:rFonts w:ascii="Calibri" w:hAnsi="Calibri"/>
              </w:rPr>
            </w:pPr>
            <w:r w:rsidRPr="00F16799">
              <w:rPr>
                <w:rFonts w:ascii="Calibri" w:hAnsi="Calibri" w:cs="TTE1161350t00"/>
              </w:rPr>
              <w:t xml:space="preserve">Law of Intellectual Property </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5983" w:type="dxa"/>
          </w:tcPr>
          <w:p w:rsidR="00816954" w:rsidRPr="00F16799" w:rsidRDefault="00816954" w:rsidP="002E4E8D">
            <w:pPr>
              <w:rPr>
                <w:rFonts w:ascii="Calibri" w:hAnsi="Calibri"/>
              </w:rPr>
            </w:pPr>
            <w:r w:rsidRPr="00F16799">
              <w:rPr>
                <w:rFonts w:ascii="Calibri" w:hAnsi="Calibri" w:cs="TTE1161350t00"/>
              </w:rPr>
              <w:t>Labour Law-I</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5983" w:type="dxa"/>
          </w:tcPr>
          <w:p w:rsidR="00816954" w:rsidRPr="00F16799" w:rsidRDefault="00816954" w:rsidP="002E4E8D">
            <w:pPr>
              <w:rPr>
                <w:rFonts w:ascii="Calibri" w:hAnsi="Calibri"/>
              </w:rPr>
            </w:pPr>
            <w:r w:rsidRPr="00F16799">
              <w:rPr>
                <w:rFonts w:ascii="Calibri" w:hAnsi="Calibri" w:cs="TTE1161350t00"/>
              </w:rPr>
              <w:t>Environmental Law</w:t>
            </w:r>
          </w:p>
        </w:tc>
      </w:tr>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Paper-VI</w:t>
            </w:r>
          </w:p>
        </w:tc>
        <w:tc>
          <w:tcPr>
            <w:tcW w:w="5983" w:type="dxa"/>
          </w:tcPr>
          <w:p w:rsidR="00816954" w:rsidRDefault="00816954" w:rsidP="002E4E8D">
            <w:pPr>
              <w:rPr>
                <w:rFonts w:ascii="Calibri" w:hAnsi="Calibri" w:cs="TTE1161350t00"/>
              </w:rPr>
            </w:pPr>
            <w:r w:rsidRPr="00F16799">
              <w:rPr>
                <w:rFonts w:ascii="Calibri" w:hAnsi="Calibri" w:cs="TTE1161350t00"/>
              </w:rPr>
              <w:t>Investment and Competition Law</w:t>
            </w:r>
          </w:p>
          <w:p w:rsidR="008B0053" w:rsidRPr="00F16799" w:rsidRDefault="008B0053" w:rsidP="002E4E8D">
            <w:pPr>
              <w:rPr>
                <w:rFonts w:ascii="Calibri" w:hAnsi="Calibri"/>
              </w:rPr>
            </w:pPr>
          </w:p>
        </w:tc>
      </w:tr>
    </w:tbl>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Eighth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7070"/>
      </w:tblGrid>
      <w:tr w:rsidR="00816954" w:rsidRPr="00F16799" w:rsidTr="00861B4B">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7070" w:type="dxa"/>
          </w:tcPr>
          <w:p w:rsidR="00816954" w:rsidRPr="00F16799" w:rsidRDefault="00816954" w:rsidP="002E4E8D">
            <w:pPr>
              <w:rPr>
                <w:rFonts w:ascii="Calibri" w:hAnsi="Calibri"/>
              </w:rPr>
            </w:pPr>
            <w:r w:rsidRPr="00F16799">
              <w:rPr>
                <w:rFonts w:ascii="Calibri" w:hAnsi="Calibri" w:cs="TTE1161350t00"/>
              </w:rPr>
              <w:t>Alternative Dispute Resolution</w:t>
            </w:r>
          </w:p>
        </w:tc>
      </w:tr>
      <w:tr w:rsidR="00816954" w:rsidRPr="00F16799" w:rsidTr="00861B4B">
        <w:tc>
          <w:tcPr>
            <w:tcW w:w="1498" w:type="dxa"/>
            <w:vAlign w:val="center"/>
          </w:tcPr>
          <w:p w:rsidR="00816954" w:rsidRPr="00F16799" w:rsidRDefault="00816954" w:rsidP="002E4E8D">
            <w:pPr>
              <w:rPr>
                <w:rFonts w:ascii="Calibri" w:hAnsi="Calibri"/>
              </w:rPr>
            </w:pPr>
            <w:r w:rsidRPr="00F16799">
              <w:rPr>
                <w:rFonts w:ascii="Calibri" w:hAnsi="Calibri"/>
              </w:rPr>
              <w:t>Paper-II</w:t>
            </w:r>
          </w:p>
        </w:tc>
        <w:tc>
          <w:tcPr>
            <w:tcW w:w="7070" w:type="dxa"/>
          </w:tcPr>
          <w:p w:rsidR="00816954" w:rsidRPr="00F16799" w:rsidRDefault="00816954" w:rsidP="002E4E8D">
            <w:pPr>
              <w:rPr>
                <w:rFonts w:ascii="Calibri" w:hAnsi="Calibri"/>
              </w:rPr>
            </w:pPr>
            <w:r w:rsidRPr="00F16799">
              <w:rPr>
                <w:rFonts w:ascii="Calibri" w:hAnsi="Calibri" w:cs="TTE1161350t00"/>
              </w:rPr>
              <w:t>International Trade Law</w:t>
            </w:r>
          </w:p>
        </w:tc>
      </w:tr>
      <w:tr w:rsidR="00816954" w:rsidRPr="00F16799" w:rsidTr="00861B4B">
        <w:tc>
          <w:tcPr>
            <w:tcW w:w="1498" w:type="dxa"/>
            <w:vAlign w:val="center"/>
          </w:tcPr>
          <w:p w:rsidR="00816954" w:rsidRPr="00F16799" w:rsidRDefault="00816954" w:rsidP="002E4E8D">
            <w:pPr>
              <w:rPr>
                <w:rFonts w:ascii="Calibri" w:hAnsi="Calibri"/>
              </w:rPr>
            </w:pPr>
            <w:r w:rsidRPr="00F16799">
              <w:rPr>
                <w:rFonts w:ascii="Calibri" w:hAnsi="Calibri"/>
              </w:rPr>
              <w:t>Paper-III</w:t>
            </w:r>
          </w:p>
        </w:tc>
        <w:tc>
          <w:tcPr>
            <w:tcW w:w="7070" w:type="dxa"/>
          </w:tcPr>
          <w:p w:rsidR="00816954" w:rsidRPr="00F16799" w:rsidRDefault="00816954" w:rsidP="002E4E8D">
            <w:pPr>
              <w:rPr>
                <w:rFonts w:ascii="Calibri" w:hAnsi="Calibri"/>
              </w:rPr>
            </w:pPr>
            <w:r w:rsidRPr="00F16799">
              <w:rPr>
                <w:rFonts w:ascii="Calibri" w:hAnsi="Calibri" w:cs="TTE1161350t00"/>
              </w:rPr>
              <w:t>Law, Poverty and Development</w:t>
            </w:r>
          </w:p>
        </w:tc>
      </w:tr>
      <w:tr w:rsidR="00816954" w:rsidRPr="00F16799" w:rsidTr="00861B4B">
        <w:tc>
          <w:tcPr>
            <w:tcW w:w="1498" w:type="dxa"/>
            <w:vAlign w:val="center"/>
          </w:tcPr>
          <w:p w:rsidR="00816954" w:rsidRPr="00F16799" w:rsidRDefault="00816954" w:rsidP="002E4E8D">
            <w:pPr>
              <w:rPr>
                <w:rFonts w:ascii="Calibri" w:hAnsi="Calibri"/>
              </w:rPr>
            </w:pPr>
            <w:r w:rsidRPr="00F16799">
              <w:rPr>
                <w:rFonts w:ascii="Calibri" w:hAnsi="Calibri"/>
              </w:rPr>
              <w:t>Paper-IV</w:t>
            </w:r>
          </w:p>
        </w:tc>
        <w:tc>
          <w:tcPr>
            <w:tcW w:w="7070" w:type="dxa"/>
          </w:tcPr>
          <w:p w:rsidR="00816954" w:rsidRPr="00F16799" w:rsidRDefault="00816954" w:rsidP="002E4E8D">
            <w:pPr>
              <w:rPr>
                <w:rFonts w:ascii="Calibri" w:hAnsi="Calibri"/>
              </w:rPr>
            </w:pPr>
            <w:r w:rsidRPr="00F16799">
              <w:rPr>
                <w:rFonts w:ascii="Calibri" w:hAnsi="Calibri" w:cs="TTE1161350t00"/>
              </w:rPr>
              <w:t>Labour Law-II</w:t>
            </w:r>
          </w:p>
        </w:tc>
      </w:tr>
      <w:tr w:rsidR="00816954" w:rsidRPr="00F16799" w:rsidTr="00861B4B">
        <w:tc>
          <w:tcPr>
            <w:tcW w:w="1498" w:type="dxa"/>
            <w:vAlign w:val="center"/>
          </w:tcPr>
          <w:p w:rsidR="00816954" w:rsidRPr="00F16799" w:rsidRDefault="00816954" w:rsidP="002E4E8D">
            <w:pPr>
              <w:rPr>
                <w:rFonts w:ascii="Calibri" w:hAnsi="Calibri"/>
              </w:rPr>
            </w:pPr>
            <w:r w:rsidRPr="00F16799">
              <w:rPr>
                <w:rFonts w:ascii="Calibri" w:hAnsi="Calibri"/>
              </w:rPr>
              <w:t>Paper-V</w:t>
            </w:r>
          </w:p>
        </w:tc>
        <w:tc>
          <w:tcPr>
            <w:tcW w:w="7070" w:type="dxa"/>
          </w:tcPr>
          <w:p w:rsidR="00816954" w:rsidRPr="00F16799" w:rsidRDefault="00816954" w:rsidP="002E4E8D">
            <w:pPr>
              <w:rPr>
                <w:rFonts w:ascii="Calibri" w:hAnsi="Calibri"/>
              </w:rPr>
            </w:pPr>
            <w:r w:rsidRPr="00F16799">
              <w:rPr>
                <w:rFonts w:ascii="Calibri" w:hAnsi="Calibri" w:cs="TTE1161350t00"/>
              </w:rPr>
              <w:t>Interpretation of Statutes</w:t>
            </w:r>
          </w:p>
        </w:tc>
      </w:tr>
      <w:tr w:rsidR="00816954" w:rsidRPr="00F16799" w:rsidTr="00861B4B">
        <w:tc>
          <w:tcPr>
            <w:tcW w:w="1498" w:type="dxa"/>
            <w:vAlign w:val="center"/>
          </w:tcPr>
          <w:p w:rsidR="00816954" w:rsidRPr="00F16799" w:rsidRDefault="00816954" w:rsidP="00430251">
            <w:pPr>
              <w:spacing w:after="840"/>
              <w:rPr>
                <w:rFonts w:ascii="Calibri" w:hAnsi="Calibri"/>
              </w:rPr>
            </w:pPr>
            <w:r w:rsidRPr="00F16799">
              <w:rPr>
                <w:rFonts w:ascii="Calibri" w:hAnsi="Calibri"/>
              </w:rPr>
              <w:t>Paper-VI</w:t>
            </w:r>
          </w:p>
        </w:tc>
        <w:tc>
          <w:tcPr>
            <w:tcW w:w="7070" w:type="dxa"/>
          </w:tcPr>
          <w:p w:rsidR="00816954" w:rsidRPr="00F16799" w:rsidRDefault="00816954" w:rsidP="00430251">
            <w:pPr>
              <w:autoSpaceDE w:val="0"/>
              <w:autoSpaceDN w:val="0"/>
              <w:adjustRightInd w:val="0"/>
              <w:rPr>
                <w:rFonts w:ascii="Calibri" w:hAnsi="Calibri" w:cs="TTE1167318t00"/>
              </w:rPr>
            </w:pPr>
            <w:r w:rsidRPr="00F16799">
              <w:rPr>
                <w:rFonts w:ascii="Calibri" w:hAnsi="Calibri" w:cs="TTE1167318t00"/>
              </w:rPr>
              <w:t>Optional Subjects (Any one of the</w:t>
            </w:r>
            <w:r w:rsidR="005C754D">
              <w:rPr>
                <w:rFonts w:ascii="Calibri" w:hAnsi="Calibri" w:cs="TTE1167318t00"/>
              </w:rPr>
              <w:t xml:space="preserve"> </w:t>
            </w:r>
            <w:r w:rsidRPr="00F16799">
              <w:rPr>
                <w:rFonts w:ascii="Calibri" w:hAnsi="Calibri" w:cs="TTE1167318t00"/>
              </w:rPr>
              <w:t>following):</w:t>
            </w:r>
          </w:p>
          <w:p w:rsidR="00816954" w:rsidRPr="00F16799" w:rsidRDefault="00816954" w:rsidP="00430251">
            <w:pPr>
              <w:autoSpaceDE w:val="0"/>
              <w:autoSpaceDN w:val="0"/>
              <w:adjustRightInd w:val="0"/>
              <w:rPr>
                <w:rFonts w:ascii="Calibri" w:hAnsi="Calibri" w:cs="TTE1161350t00"/>
              </w:rPr>
            </w:pPr>
            <w:r w:rsidRPr="00F16799">
              <w:rPr>
                <w:rFonts w:ascii="Calibri" w:hAnsi="Calibri" w:cs="TTE1161350t00"/>
              </w:rPr>
              <w:t>a. Women and Law</w:t>
            </w:r>
          </w:p>
          <w:p w:rsidR="00816954" w:rsidRDefault="00D40C73" w:rsidP="00430251">
            <w:pPr>
              <w:autoSpaceDE w:val="0"/>
              <w:autoSpaceDN w:val="0"/>
              <w:adjustRightInd w:val="0"/>
              <w:rPr>
                <w:rFonts w:ascii="Calibri" w:hAnsi="Calibri" w:cs="TTE1161350t00"/>
              </w:rPr>
            </w:pPr>
            <w:r>
              <w:rPr>
                <w:rFonts w:ascii="Calibri" w:hAnsi="Calibri" w:cs="TTE1161350t00"/>
              </w:rPr>
              <w:t>b. International R</w:t>
            </w:r>
            <w:r w:rsidR="00816954" w:rsidRPr="00F16799">
              <w:rPr>
                <w:rFonts w:ascii="Calibri" w:hAnsi="Calibri" w:cs="TTE1161350t00"/>
              </w:rPr>
              <w:t>efugee Law</w:t>
            </w:r>
          </w:p>
          <w:p w:rsidR="00EA7F25" w:rsidRPr="00F16799" w:rsidRDefault="00EA7F25" w:rsidP="00430251">
            <w:pPr>
              <w:autoSpaceDE w:val="0"/>
              <w:autoSpaceDN w:val="0"/>
              <w:adjustRightInd w:val="0"/>
              <w:rPr>
                <w:rFonts w:ascii="Calibri" w:hAnsi="Calibri"/>
              </w:rPr>
            </w:pPr>
          </w:p>
        </w:tc>
      </w:tr>
    </w:tbl>
    <w:p w:rsidR="00816954" w:rsidRPr="00F16799" w:rsidRDefault="00816954" w:rsidP="00430251">
      <w:pPr>
        <w:spacing w:after="0" w:line="240" w:lineRule="auto"/>
        <w:jc w:val="both"/>
        <w:rPr>
          <w:rFonts w:ascii="Calibri" w:hAnsi="Calibri"/>
          <w:b/>
          <w:sz w:val="24"/>
          <w:szCs w:val="24"/>
          <w:u w:val="single"/>
        </w:rPr>
      </w:pPr>
      <w:r w:rsidRPr="00F16799">
        <w:rPr>
          <w:rFonts w:ascii="Calibri" w:hAnsi="Calibri"/>
          <w:b/>
          <w:sz w:val="24"/>
          <w:szCs w:val="24"/>
          <w:u w:val="single"/>
        </w:rPr>
        <w:t>Fifth Year</w:t>
      </w:r>
    </w:p>
    <w:p w:rsidR="00816954" w:rsidRPr="00F16799" w:rsidRDefault="00816954" w:rsidP="00430251">
      <w:pPr>
        <w:spacing w:after="0" w:line="240" w:lineRule="auto"/>
        <w:jc w:val="both"/>
        <w:rPr>
          <w:rFonts w:ascii="Calibri" w:hAnsi="Calibri"/>
          <w:b/>
          <w:u w:val="single"/>
        </w:rPr>
      </w:pPr>
      <w:r w:rsidRPr="00F16799">
        <w:rPr>
          <w:rFonts w:ascii="Calibri" w:hAnsi="Calibri"/>
          <w:b/>
          <w:u w:val="single"/>
        </w:rPr>
        <w:t>Ninth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0"/>
        <w:gridCol w:w="7397"/>
      </w:tblGrid>
      <w:tr w:rsidR="00816954" w:rsidRPr="00F16799" w:rsidTr="005C754D">
        <w:trPr>
          <w:trHeight w:val="263"/>
        </w:trPr>
        <w:tc>
          <w:tcPr>
            <w:tcW w:w="1510" w:type="dxa"/>
            <w:vAlign w:val="center"/>
          </w:tcPr>
          <w:p w:rsidR="00816954" w:rsidRPr="00F16799" w:rsidRDefault="00816954" w:rsidP="005C754D">
            <w:pPr>
              <w:rPr>
                <w:rFonts w:ascii="Calibri" w:hAnsi="Calibri"/>
              </w:rPr>
            </w:pPr>
            <w:r w:rsidRPr="00F16799">
              <w:rPr>
                <w:rFonts w:ascii="Calibri" w:hAnsi="Calibri"/>
              </w:rPr>
              <w:t>Paper-I</w:t>
            </w:r>
          </w:p>
        </w:tc>
        <w:tc>
          <w:tcPr>
            <w:tcW w:w="7397" w:type="dxa"/>
          </w:tcPr>
          <w:p w:rsidR="00816954" w:rsidRPr="00F16799" w:rsidRDefault="00816954" w:rsidP="005C754D">
            <w:pPr>
              <w:autoSpaceDE w:val="0"/>
              <w:autoSpaceDN w:val="0"/>
              <w:adjustRightInd w:val="0"/>
              <w:rPr>
                <w:rFonts w:ascii="Calibri" w:hAnsi="Calibri"/>
              </w:rPr>
            </w:pPr>
            <w:r w:rsidRPr="00F16799">
              <w:rPr>
                <w:rFonts w:ascii="Calibri" w:hAnsi="Calibri" w:cs="TTE1161350t00"/>
              </w:rPr>
              <w:t>Legal Ethics and Court Craft</w:t>
            </w:r>
          </w:p>
        </w:tc>
      </w:tr>
      <w:tr w:rsidR="00816954" w:rsidRPr="00F16799" w:rsidTr="005C754D">
        <w:trPr>
          <w:trHeight w:val="263"/>
        </w:trPr>
        <w:tc>
          <w:tcPr>
            <w:tcW w:w="1510" w:type="dxa"/>
            <w:vAlign w:val="center"/>
          </w:tcPr>
          <w:p w:rsidR="00816954" w:rsidRPr="00F16799" w:rsidRDefault="00816954" w:rsidP="005C754D">
            <w:pPr>
              <w:rPr>
                <w:rFonts w:ascii="Calibri" w:hAnsi="Calibri"/>
              </w:rPr>
            </w:pPr>
            <w:r w:rsidRPr="00F16799">
              <w:rPr>
                <w:rFonts w:ascii="Calibri" w:hAnsi="Calibri"/>
              </w:rPr>
              <w:t>Paper-II</w:t>
            </w:r>
          </w:p>
        </w:tc>
        <w:tc>
          <w:tcPr>
            <w:tcW w:w="7397" w:type="dxa"/>
          </w:tcPr>
          <w:p w:rsidR="00816954" w:rsidRPr="00F16799" w:rsidRDefault="00816954" w:rsidP="005C754D">
            <w:pPr>
              <w:rPr>
                <w:rFonts w:ascii="Calibri" w:hAnsi="Calibri"/>
              </w:rPr>
            </w:pPr>
            <w:r w:rsidRPr="00F16799">
              <w:rPr>
                <w:rFonts w:ascii="Calibri" w:hAnsi="Calibri" w:cs="TTE1161350t00"/>
              </w:rPr>
              <w:t>Drafting, Pleading and Conveyancing</w:t>
            </w:r>
          </w:p>
        </w:tc>
      </w:tr>
      <w:tr w:rsidR="00816954" w:rsidRPr="00F16799" w:rsidTr="005C754D">
        <w:trPr>
          <w:trHeight w:val="254"/>
        </w:trPr>
        <w:tc>
          <w:tcPr>
            <w:tcW w:w="1510" w:type="dxa"/>
            <w:vAlign w:val="center"/>
          </w:tcPr>
          <w:p w:rsidR="00816954" w:rsidRPr="00F16799" w:rsidRDefault="00816954" w:rsidP="005C754D">
            <w:pPr>
              <w:autoSpaceDE w:val="0"/>
              <w:autoSpaceDN w:val="0"/>
              <w:adjustRightInd w:val="0"/>
              <w:rPr>
                <w:rFonts w:ascii="Calibri" w:hAnsi="Calibri" w:cs="TTE1167318t00"/>
              </w:rPr>
            </w:pPr>
            <w:r w:rsidRPr="00F16799">
              <w:rPr>
                <w:rFonts w:ascii="Calibri" w:hAnsi="Calibri" w:cs="TTE1167318t00"/>
              </w:rPr>
              <w:t>Paper-III</w:t>
            </w:r>
          </w:p>
        </w:tc>
        <w:tc>
          <w:tcPr>
            <w:tcW w:w="7397" w:type="dxa"/>
          </w:tcPr>
          <w:p w:rsidR="00816954" w:rsidRPr="00F16799" w:rsidRDefault="00816954" w:rsidP="005C754D">
            <w:pPr>
              <w:autoSpaceDE w:val="0"/>
              <w:autoSpaceDN w:val="0"/>
              <w:adjustRightInd w:val="0"/>
              <w:rPr>
                <w:rFonts w:ascii="Calibri" w:hAnsi="Calibri" w:cs="TTE1167318t00"/>
              </w:rPr>
            </w:pPr>
            <w:r w:rsidRPr="00F16799">
              <w:rPr>
                <w:rFonts w:ascii="Calibri" w:hAnsi="Calibri" w:cs="TTE1167318t00"/>
              </w:rPr>
              <w:t>Legal Writing and Research</w:t>
            </w:r>
            <w:r w:rsidR="00DC1902">
              <w:rPr>
                <w:rFonts w:ascii="Calibri" w:hAnsi="Calibri" w:cs="TTE1167318t00"/>
              </w:rPr>
              <w:t xml:space="preserve"> </w:t>
            </w:r>
            <w:r w:rsidR="00D40C73">
              <w:rPr>
                <w:rFonts w:ascii="Calibri" w:hAnsi="Calibri" w:cs="TTE1167318t00"/>
              </w:rPr>
              <w:t>(Seminars and Research P</w:t>
            </w:r>
            <w:r w:rsidRPr="00F16799">
              <w:rPr>
                <w:rFonts w:ascii="Calibri" w:hAnsi="Calibri" w:cs="TTE1167318t00"/>
              </w:rPr>
              <w:t>aper) Internal</w:t>
            </w:r>
          </w:p>
        </w:tc>
      </w:tr>
      <w:tr w:rsidR="00816954" w:rsidRPr="00F16799" w:rsidTr="005C754D">
        <w:trPr>
          <w:trHeight w:val="319"/>
        </w:trPr>
        <w:tc>
          <w:tcPr>
            <w:tcW w:w="1510" w:type="dxa"/>
            <w:vAlign w:val="center"/>
          </w:tcPr>
          <w:p w:rsidR="009D4F6F" w:rsidRPr="00F16799" w:rsidRDefault="00816954" w:rsidP="005C754D">
            <w:pPr>
              <w:rPr>
                <w:rFonts w:ascii="Calibri" w:hAnsi="Calibri"/>
              </w:rPr>
            </w:pPr>
            <w:r w:rsidRPr="00F16799">
              <w:rPr>
                <w:rFonts w:ascii="Calibri" w:hAnsi="Calibri"/>
              </w:rPr>
              <w:t>Paper-</w:t>
            </w:r>
            <w:r w:rsidR="009D4F6F">
              <w:rPr>
                <w:rFonts w:ascii="Calibri" w:hAnsi="Calibri"/>
              </w:rPr>
              <w:t>IV</w:t>
            </w:r>
          </w:p>
        </w:tc>
        <w:tc>
          <w:tcPr>
            <w:tcW w:w="7397" w:type="dxa"/>
          </w:tcPr>
          <w:p w:rsidR="00816954" w:rsidRPr="00F16799" w:rsidRDefault="00816954" w:rsidP="005C754D">
            <w:pPr>
              <w:autoSpaceDE w:val="0"/>
              <w:autoSpaceDN w:val="0"/>
              <w:adjustRightInd w:val="0"/>
              <w:rPr>
                <w:rFonts w:ascii="Calibri" w:hAnsi="Calibri"/>
              </w:rPr>
            </w:pPr>
            <w:r w:rsidRPr="00F16799">
              <w:rPr>
                <w:rFonts w:ascii="Calibri" w:hAnsi="Calibri" w:cs="TTE1161350t00"/>
              </w:rPr>
              <w:t>Banking and Insurance Law</w:t>
            </w:r>
            <w:r w:rsidR="009D4F6F">
              <w:rPr>
                <w:rFonts w:ascii="Calibri" w:hAnsi="Calibri" w:cs="TTE1161350t00"/>
              </w:rPr>
              <w:t xml:space="preserve"> </w:t>
            </w:r>
          </w:p>
        </w:tc>
      </w:tr>
      <w:tr w:rsidR="009D4F6F" w:rsidRPr="00F16799" w:rsidTr="005C754D">
        <w:trPr>
          <w:trHeight w:val="354"/>
        </w:trPr>
        <w:tc>
          <w:tcPr>
            <w:tcW w:w="1510" w:type="dxa"/>
            <w:vAlign w:val="center"/>
          </w:tcPr>
          <w:p w:rsidR="009D4F6F" w:rsidRPr="00F16799" w:rsidRDefault="00DC1902" w:rsidP="005C754D">
            <w:pPr>
              <w:ind w:right="-7507"/>
              <w:rPr>
                <w:rFonts w:ascii="Calibri" w:hAnsi="Calibri"/>
              </w:rPr>
            </w:pPr>
            <w:r w:rsidRPr="00F16799">
              <w:rPr>
                <w:rFonts w:ascii="Calibri" w:hAnsi="Calibri"/>
              </w:rPr>
              <w:t>Paper-</w:t>
            </w:r>
            <w:r>
              <w:rPr>
                <w:rFonts w:ascii="Calibri" w:hAnsi="Calibri"/>
              </w:rPr>
              <w:t>V</w:t>
            </w:r>
          </w:p>
        </w:tc>
        <w:tc>
          <w:tcPr>
            <w:tcW w:w="7397" w:type="dxa"/>
          </w:tcPr>
          <w:p w:rsidR="009D4F6F" w:rsidRPr="00F16799" w:rsidRDefault="00DC1902" w:rsidP="005C754D">
            <w:pPr>
              <w:autoSpaceDE w:val="0"/>
              <w:autoSpaceDN w:val="0"/>
              <w:adjustRightInd w:val="0"/>
              <w:rPr>
                <w:rFonts w:ascii="Calibri" w:hAnsi="Calibri" w:cs="TTE1161350t00"/>
              </w:rPr>
            </w:pPr>
            <w:r w:rsidRPr="00F16799">
              <w:rPr>
                <w:rFonts w:ascii="Calibri" w:hAnsi="Calibri" w:cs="TTE1161350t00"/>
              </w:rPr>
              <w:t>Criminology</w:t>
            </w:r>
          </w:p>
        </w:tc>
      </w:tr>
    </w:tbl>
    <w:p w:rsidR="005C754D" w:rsidRDefault="005C754D" w:rsidP="006D0E03">
      <w:pPr>
        <w:spacing w:after="0" w:line="240" w:lineRule="auto"/>
        <w:rPr>
          <w:rFonts w:ascii="Calibri" w:hAnsi="Calibri"/>
          <w:b/>
          <w:u w:val="single"/>
        </w:rPr>
      </w:pPr>
    </w:p>
    <w:p w:rsidR="00816954" w:rsidRPr="00F16799" w:rsidRDefault="006D0E03" w:rsidP="006D0E03">
      <w:pPr>
        <w:spacing w:after="0" w:line="240" w:lineRule="auto"/>
        <w:rPr>
          <w:rFonts w:ascii="Calibri" w:hAnsi="Calibri"/>
          <w:b/>
          <w:u w:val="single"/>
        </w:rPr>
      </w:pPr>
      <w:r>
        <w:rPr>
          <w:rFonts w:ascii="Calibri" w:hAnsi="Calibri"/>
          <w:b/>
          <w:u w:val="single"/>
        </w:rPr>
        <w:t>T</w:t>
      </w:r>
      <w:r w:rsidR="00816954" w:rsidRPr="00F16799">
        <w:rPr>
          <w:rFonts w:ascii="Calibri" w:hAnsi="Calibri"/>
          <w:b/>
          <w:u w:val="single"/>
        </w:rPr>
        <w:t>enth Semester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8"/>
        <w:gridCol w:w="5983"/>
      </w:tblGrid>
      <w:tr w:rsidR="00816954" w:rsidRPr="00F16799" w:rsidTr="00816954">
        <w:tc>
          <w:tcPr>
            <w:tcW w:w="1498" w:type="dxa"/>
            <w:vAlign w:val="center"/>
          </w:tcPr>
          <w:p w:rsidR="00816954" w:rsidRPr="00F16799" w:rsidRDefault="00816954" w:rsidP="002E4E8D">
            <w:pPr>
              <w:rPr>
                <w:rFonts w:ascii="Calibri" w:hAnsi="Calibri"/>
              </w:rPr>
            </w:pPr>
            <w:r w:rsidRPr="00F16799">
              <w:rPr>
                <w:rFonts w:ascii="Calibri" w:hAnsi="Calibri"/>
              </w:rPr>
              <w:t>Paper-I</w:t>
            </w:r>
          </w:p>
        </w:tc>
        <w:tc>
          <w:tcPr>
            <w:tcW w:w="5983" w:type="dxa"/>
          </w:tcPr>
          <w:p w:rsidR="00816954" w:rsidRPr="00F16799" w:rsidRDefault="00816954" w:rsidP="002E4E8D">
            <w:pPr>
              <w:autoSpaceDE w:val="0"/>
              <w:autoSpaceDN w:val="0"/>
              <w:adjustRightInd w:val="0"/>
              <w:rPr>
                <w:rFonts w:ascii="Calibri" w:hAnsi="Calibri"/>
              </w:rPr>
            </w:pPr>
            <w:r w:rsidRPr="00F16799">
              <w:rPr>
                <w:rFonts w:ascii="Calibri" w:hAnsi="Calibri" w:cs="TTE1161350t00"/>
              </w:rPr>
              <w:t>Dissertation</w:t>
            </w:r>
          </w:p>
        </w:tc>
      </w:tr>
      <w:tr w:rsidR="00B44965" w:rsidRPr="00F16799" w:rsidTr="00832F6B">
        <w:tc>
          <w:tcPr>
            <w:tcW w:w="1498" w:type="dxa"/>
            <w:vAlign w:val="center"/>
          </w:tcPr>
          <w:p w:rsidR="00B44965" w:rsidRPr="00F16799" w:rsidRDefault="00B44965" w:rsidP="002E4E8D">
            <w:pPr>
              <w:rPr>
                <w:rFonts w:ascii="Calibri" w:hAnsi="Calibri"/>
              </w:rPr>
            </w:pPr>
            <w:r w:rsidRPr="00F16799">
              <w:rPr>
                <w:rFonts w:ascii="Calibri" w:hAnsi="Calibri"/>
              </w:rPr>
              <w:t>Paper-II</w:t>
            </w:r>
          </w:p>
        </w:tc>
        <w:tc>
          <w:tcPr>
            <w:tcW w:w="5983" w:type="dxa"/>
            <w:vAlign w:val="center"/>
          </w:tcPr>
          <w:p w:rsidR="00B44965" w:rsidRPr="00F16799" w:rsidRDefault="00B44965" w:rsidP="00EA6219">
            <w:pPr>
              <w:rPr>
                <w:rFonts w:ascii="Calibri" w:hAnsi="Calibri"/>
              </w:rPr>
            </w:pPr>
            <w:r>
              <w:rPr>
                <w:rFonts w:ascii="Calibri" w:hAnsi="Calibri"/>
              </w:rPr>
              <w:t>Internship in any law firm.</w:t>
            </w:r>
          </w:p>
        </w:tc>
      </w:tr>
    </w:tbl>
    <w:p w:rsidR="00210649" w:rsidRDefault="00210649" w:rsidP="00DF11EF">
      <w:pPr>
        <w:spacing w:after="0"/>
        <w:ind w:firstLine="720"/>
        <w:jc w:val="both"/>
        <w:rPr>
          <w:b/>
        </w:rPr>
      </w:pPr>
    </w:p>
    <w:p w:rsidR="00B44965" w:rsidRDefault="00B44965" w:rsidP="00991E03">
      <w:pPr>
        <w:spacing w:after="0" w:line="240" w:lineRule="auto"/>
        <w:ind w:firstLine="720"/>
        <w:jc w:val="both"/>
        <w:rPr>
          <w:b/>
        </w:rPr>
      </w:pPr>
    </w:p>
    <w:p w:rsidR="00B44965" w:rsidRDefault="00B44965" w:rsidP="00991E03">
      <w:pPr>
        <w:spacing w:after="0" w:line="240" w:lineRule="auto"/>
        <w:ind w:firstLine="720"/>
        <w:jc w:val="both"/>
        <w:rPr>
          <w:b/>
        </w:rPr>
      </w:pPr>
    </w:p>
    <w:p w:rsidR="00B44965" w:rsidRDefault="00B44965" w:rsidP="00991E03">
      <w:pPr>
        <w:spacing w:after="0" w:line="240" w:lineRule="auto"/>
        <w:ind w:firstLine="720"/>
        <w:jc w:val="both"/>
        <w:rPr>
          <w:b/>
        </w:rPr>
      </w:pPr>
    </w:p>
    <w:p w:rsidR="006C2380" w:rsidRDefault="006C2380" w:rsidP="006C2380">
      <w:pPr>
        <w:spacing w:after="0"/>
        <w:jc w:val="both"/>
        <w:rPr>
          <w:b/>
        </w:rPr>
      </w:pPr>
    </w:p>
    <w:p w:rsidR="001512EC" w:rsidRPr="00F16799" w:rsidRDefault="003A5C44" w:rsidP="006C2380">
      <w:pPr>
        <w:spacing w:after="0"/>
        <w:rPr>
          <w:b/>
          <w:u w:val="single"/>
        </w:rPr>
      </w:pPr>
      <w:r>
        <w:t>14</w:t>
      </w:r>
      <w:r w:rsidR="00E756A2" w:rsidRPr="00F16799">
        <w:t xml:space="preserve">.  </w:t>
      </w:r>
      <w:r w:rsidR="001512EC" w:rsidRPr="00F16799">
        <w:rPr>
          <w:b/>
          <w:u w:val="single"/>
        </w:rPr>
        <w:t>PENALTY AND PUNISHMENT TO THE STUDENTS INDULGIN</w:t>
      </w:r>
      <w:r w:rsidR="00AF56FE" w:rsidRPr="00F16799">
        <w:rPr>
          <w:b/>
          <w:u w:val="single"/>
        </w:rPr>
        <w:t>G IN RAGGING INSIDE THE COLLEGE</w:t>
      </w:r>
      <w:r w:rsidR="00513C90" w:rsidRPr="00F16799">
        <w:rPr>
          <w:b/>
          <w:u w:val="single"/>
        </w:rPr>
        <w:t xml:space="preserve"> </w:t>
      </w:r>
      <w:r w:rsidR="006C2380">
        <w:rPr>
          <w:b/>
          <w:u w:val="single"/>
        </w:rPr>
        <w:t xml:space="preserve">      </w:t>
      </w:r>
      <w:r w:rsidR="001512EC" w:rsidRPr="00F16799">
        <w:rPr>
          <w:b/>
          <w:u w:val="single"/>
        </w:rPr>
        <w:t>PREMISES.</w:t>
      </w:r>
    </w:p>
    <w:p w:rsidR="000F25BC" w:rsidRPr="00F16799" w:rsidRDefault="000F25BC" w:rsidP="0028005D">
      <w:pPr>
        <w:spacing w:after="0"/>
        <w:jc w:val="both"/>
      </w:pPr>
      <w:r w:rsidRPr="00F16799">
        <w:tab/>
      </w:r>
      <w:r w:rsidR="009738B0" w:rsidRPr="00F16799">
        <w:tab/>
      </w:r>
      <w:r w:rsidRPr="00F16799">
        <w:t xml:space="preserve">As per the Supreme Court order communicated to the college through University ragging in any form is strictly prohibited. If any incident of ragging comes to the notice of the authority the </w:t>
      </w:r>
      <w:r w:rsidR="0096488F" w:rsidRPr="00F16799">
        <w:t>accused student</w:t>
      </w:r>
      <w:r w:rsidRPr="00F16799">
        <w:t xml:space="preserve"> will be given an </w:t>
      </w:r>
      <w:r w:rsidR="0096488F" w:rsidRPr="00F16799">
        <w:t>opportunity to</w:t>
      </w:r>
      <w:r w:rsidRPr="00F16799">
        <w:t xml:space="preserve"> explain and if his/her explanation is not satisfactory the authority would expel him/her from the institution.</w:t>
      </w:r>
    </w:p>
    <w:p w:rsidR="00210649" w:rsidRPr="00F16799" w:rsidRDefault="00210649" w:rsidP="0028005D">
      <w:pPr>
        <w:spacing w:after="0"/>
        <w:jc w:val="both"/>
      </w:pPr>
    </w:p>
    <w:p w:rsidR="00210649" w:rsidRPr="00F16799" w:rsidRDefault="003A5C44" w:rsidP="0028005D">
      <w:pPr>
        <w:spacing w:after="0"/>
        <w:jc w:val="both"/>
      </w:pPr>
      <w:r>
        <w:t>15</w:t>
      </w:r>
      <w:r w:rsidR="00E756A2" w:rsidRPr="00F16799">
        <w:t xml:space="preserve">.  </w:t>
      </w:r>
      <w:r w:rsidR="00210649" w:rsidRPr="00F16799">
        <w:rPr>
          <w:b/>
          <w:u w:val="single"/>
        </w:rPr>
        <w:t>CONDUCT OF EXAMINATION.</w:t>
      </w:r>
    </w:p>
    <w:p w:rsidR="00210649" w:rsidRDefault="00210649" w:rsidP="00000A32">
      <w:pPr>
        <w:spacing w:after="0" w:line="240" w:lineRule="auto"/>
        <w:jc w:val="both"/>
      </w:pPr>
      <w:r w:rsidRPr="00F16799">
        <w:tab/>
        <w:t>Examination will be ordinarily held as per the direction of the Sambalpur University.</w:t>
      </w:r>
    </w:p>
    <w:p w:rsidR="008B0053" w:rsidRDefault="008B0053" w:rsidP="00000A32">
      <w:pPr>
        <w:spacing w:after="0" w:line="240" w:lineRule="auto"/>
        <w:jc w:val="both"/>
      </w:pPr>
    </w:p>
    <w:p w:rsidR="00BE4A00" w:rsidRDefault="003A5C44" w:rsidP="00000A32">
      <w:pPr>
        <w:spacing w:after="0" w:line="240" w:lineRule="auto"/>
        <w:jc w:val="both"/>
        <w:rPr>
          <w:b/>
          <w:u w:val="single"/>
        </w:rPr>
      </w:pPr>
      <w:r>
        <w:t>16</w:t>
      </w:r>
      <w:r w:rsidR="002625F0" w:rsidRPr="002625F0">
        <w:t>.</w:t>
      </w:r>
      <w:r w:rsidR="00C032CB" w:rsidRPr="00C032CB">
        <w:t xml:space="preserve">    </w:t>
      </w:r>
      <w:r w:rsidR="00C032CB" w:rsidRPr="00C032CB">
        <w:rPr>
          <w:b/>
          <w:u w:val="single"/>
        </w:rPr>
        <w:t>JURISDICTION FOR REMEDIES.</w:t>
      </w:r>
    </w:p>
    <w:p w:rsidR="00000A32" w:rsidRDefault="00C032CB" w:rsidP="00000A32">
      <w:pPr>
        <w:spacing w:after="0" w:line="240" w:lineRule="auto"/>
        <w:jc w:val="both"/>
      </w:pPr>
      <w:r>
        <w:tab/>
      </w:r>
      <w:r>
        <w:tab/>
      </w:r>
      <w:r w:rsidR="000B2E87">
        <w:t>Any dispute raised for remedies, shall be within the jurisdiction of Sambalpur district.</w:t>
      </w:r>
    </w:p>
    <w:p w:rsidR="00BB5146" w:rsidRDefault="00BB5146" w:rsidP="00000A32">
      <w:pPr>
        <w:spacing w:after="0" w:line="240" w:lineRule="auto"/>
        <w:jc w:val="both"/>
      </w:pPr>
    </w:p>
    <w:p w:rsidR="00BB5146" w:rsidRDefault="003A5C44" w:rsidP="00000A32">
      <w:pPr>
        <w:spacing w:after="0" w:line="240" w:lineRule="auto"/>
        <w:jc w:val="both"/>
        <w:rPr>
          <w:b/>
          <w:u w:val="single"/>
        </w:rPr>
      </w:pPr>
      <w:r>
        <w:t>17</w:t>
      </w:r>
      <w:r w:rsidR="00BB5146">
        <w:t xml:space="preserve">.   </w:t>
      </w:r>
      <w:r w:rsidR="00BB5146" w:rsidRPr="00BB5146">
        <w:rPr>
          <w:b/>
          <w:u w:val="single"/>
        </w:rPr>
        <w:t>HOSTEL FACILITY</w:t>
      </w:r>
    </w:p>
    <w:p w:rsidR="00BB5146" w:rsidRDefault="00BB5146" w:rsidP="00000A32">
      <w:pPr>
        <w:spacing w:after="0" w:line="240" w:lineRule="auto"/>
        <w:jc w:val="both"/>
      </w:pPr>
    </w:p>
    <w:p w:rsidR="00BB5146" w:rsidRPr="00BB5146" w:rsidRDefault="00BB5146" w:rsidP="00000A32">
      <w:pPr>
        <w:spacing w:after="0" w:line="240" w:lineRule="auto"/>
        <w:jc w:val="both"/>
      </w:pPr>
      <w:r>
        <w:tab/>
        <w:t xml:space="preserve">Accommodation for girls students  only may be available  </w:t>
      </w:r>
      <w:r w:rsidR="003A5C44">
        <w:t xml:space="preserve">subject to </w:t>
      </w:r>
      <w:r w:rsidR="00BC1165">
        <w:t>minimum number of boarders.</w:t>
      </w:r>
    </w:p>
    <w:p w:rsidR="00A42814" w:rsidRDefault="00A42814" w:rsidP="00000A32">
      <w:pPr>
        <w:spacing w:after="0" w:line="240" w:lineRule="auto"/>
        <w:jc w:val="both"/>
      </w:pPr>
    </w:p>
    <w:p w:rsidR="00A42814" w:rsidRDefault="00A42814" w:rsidP="00000A32">
      <w:pPr>
        <w:spacing w:after="0" w:line="240" w:lineRule="auto"/>
        <w:jc w:val="both"/>
      </w:pPr>
    </w:p>
    <w:p w:rsidR="00A42814" w:rsidRDefault="00A42814" w:rsidP="00000A32">
      <w:pPr>
        <w:spacing w:after="0" w:line="240" w:lineRule="auto"/>
        <w:jc w:val="both"/>
      </w:pPr>
    </w:p>
    <w:p w:rsidR="0095441C" w:rsidRPr="00974870" w:rsidRDefault="00974870" w:rsidP="005B21B5">
      <w:pPr>
        <w:spacing w:after="0" w:line="240" w:lineRule="auto"/>
        <w:jc w:val="both"/>
      </w:pPr>
      <w:r>
        <w:t xml:space="preserve">              </w:t>
      </w:r>
      <w:r w:rsidR="00C367DC">
        <w:t xml:space="preserve">   </w:t>
      </w:r>
      <w:r w:rsidR="00C367DC" w:rsidRPr="00C367DC">
        <w:rPr>
          <w:b/>
        </w:rPr>
        <w:t xml:space="preserve"> </w:t>
      </w:r>
      <w:r w:rsidR="009619CF" w:rsidRPr="00C367DC">
        <w:rPr>
          <w:b/>
        </w:rPr>
        <w:t xml:space="preserve"> </w:t>
      </w:r>
      <w:r w:rsidR="00DC6834" w:rsidRPr="00D67087">
        <w:rPr>
          <w:b/>
          <w:sz w:val="28"/>
          <w:szCs w:val="28"/>
          <w:u w:val="single"/>
        </w:rPr>
        <w:t>PRINCIPAL &amp; FACULTIES</w:t>
      </w:r>
      <w:r w:rsidR="009619CF" w:rsidRPr="00D67087">
        <w:rPr>
          <w:b/>
          <w:sz w:val="28"/>
          <w:szCs w:val="28"/>
          <w:u w:val="single"/>
        </w:rPr>
        <w:t xml:space="preserve"> OF L.R. LAW COLLEGE, SAMBALPUR</w:t>
      </w:r>
      <w:r w:rsidR="00B93D85">
        <w:rPr>
          <w:b/>
          <w:sz w:val="28"/>
          <w:szCs w:val="28"/>
          <w:u w:val="single"/>
        </w:rPr>
        <w:t xml:space="preserve">      </w:t>
      </w:r>
    </w:p>
    <w:p w:rsidR="00274235" w:rsidRDefault="00274235" w:rsidP="005B21B5">
      <w:pPr>
        <w:spacing w:after="0" w:line="240" w:lineRule="auto"/>
        <w:jc w:val="both"/>
        <w:rPr>
          <w:b/>
          <w:u w:val="single"/>
        </w:rPr>
      </w:pPr>
    </w:p>
    <w:tbl>
      <w:tblPr>
        <w:tblStyle w:val="TableGrid"/>
        <w:tblW w:w="0" w:type="auto"/>
        <w:tblLook w:val="04A0"/>
      </w:tblPr>
      <w:tblGrid>
        <w:gridCol w:w="959"/>
        <w:gridCol w:w="3402"/>
        <w:gridCol w:w="2316"/>
        <w:gridCol w:w="2317"/>
      </w:tblGrid>
      <w:tr w:rsidR="00274235" w:rsidRPr="00D67087" w:rsidTr="00D67087">
        <w:tc>
          <w:tcPr>
            <w:tcW w:w="959" w:type="dxa"/>
          </w:tcPr>
          <w:p w:rsidR="00274235" w:rsidRPr="00D67087" w:rsidRDefault="00274235" w:rsidP="005B21B5">
            <w:pPr>
              <w:jc w:val="both"/>
              <w:rPr>
                <w:b/>
                <w:i/>
                <w:sz w:val="28"/>
                <w:szCs w:val="28"/>
              </w:rPr>
            </w:pPr>
            <w:r w:rsidRPr="00D67087">
              <w:rPr>
                <w:b/>
                <w:i/>
                <w:sz w:val="28"/>
                <w:szCs w:val="28"/>
              </w:rPr>
              <w:t>Sl No.</w:t>
            </w:r>
          </w:p>
        </w:tc>
        <w:tc>
          <w:tcPr>
            <w:tcW w:w="3402" w:type="dxa"/>
          </w:tcPr>
          <w:p w:rsidR="00274235" w:rsidRPr="00D67087" w:rsidRDefault="00274235" w:rsidP="00274235">
            <w:pPr>
              <w:ind w:firstLine="720"/>
              <w:jc w:val="both"/>
              <w:rPr>
                <w:b/>
                <w:i/>
                <w:sz w:val="28"/>
                <w:szCs w:val="28"/>
              </w:rPr>
            </w:pPr>
            <w:r w:rsidRPr="00D67087">
              <w:rPr>
                <w:b/>
                <w:i/>
                <w:sz w:val="28"/>
                <w:szCs w:val="28"/>
              </w:rPr>
              <w:t xml:space="preserve">Name </w:t>
            </w:r>
          </w:p>
        </w:tc>
        <w:tc>
          <w:tcPr>
            <w:tcW w:w="2316" w:type="dxa"/>
          </w:tcPr>
          <w:p w:rsidR="00274235" w:rsidRPr="00D67087" w:rsidRDefault="00274235" w:rsidP="005B21B5">
            <w:pPr>
              <w:jc w:val="both"/>
              <w:rPr>
                <w:b/>
                <w:i/>
                <w:sz w:val="28"/>
                <w:szCs w:val="28"/>
              </w:rPr>
            </w:pPr>
            <w:r w:rsidRPr="00D67087">
              <w:rPr>
                <w:b/>
                <w:i/>
                <w:sz w:val="28"/>
                <w:szCs w:val="28"/>
              </w:rPr>
              <w:t>Qualification</w:t>
            </w:r>
          </w:p>
        </w:tc>
        <w:tc>
          <w:tcPr>
            <w:tcW w:w="2317" w:type="dxa"/>
          </w:tcPr>
          <w:p w:rsidR="00274235" w:rsidRPr="00D67087" w:rsidRDefault="009C5A0F" w:rsidP="005B21B5">
            <w:pPr>
              <w:jc w:val="both"/>
              <w:rPr>
                <w:b/>
                <w:i/>
                <w:sz w:val="28"/>
                <w:szCs w:val="28"/>
              </w:rPr>
            </w:pPr>
            <w:r w:rsidRPr="00D67087">
              <w:rPr>
                <w:b/>
                <w:i/>
                <w:sz w:val="28"/>
                <w:szCs w:val="28"/>
              </w:rPr>
              <w:t>Designation</w:t>
            </w:r>
          </w:p>
        </w:tc>
      </w:tr>
      <w:tr w:rsidR="00274235" w:rsidRPr="00D67087" w:rsidTr="00D67087">
        <w:tc>
          <w:tcPr>
            <w:tcW w:w="959" w:type="dxa"/>
          </w:tcPr>
          <w:p w:rsidR="00274235" w:rsidRPr="00D67087" w:rsidRDefault="00AA5BA8" w:rsidP="005B21B5">
            <w:pPr>
              <w:jc w:val="both"/>
              <w:rPr>
                <w:b/>
                <w:i/>
                <w:sz w:val="28"/>
                <w:szCs w:val="28"/>
              </w:rPr>
            </w:pPr>
            <w:r>
              <w:rPr>
                <w:b/>
                <w:i/>
                <w:sz w:val="28"/>
                <w:szCs w:val="28"/>
              </w:rPr>
              <w:t>1.</w:t>
            </w:r>
          </w:p>
        </w:tc>
        <w:tc>
          <w:tcPr>
            <w:tcW w:w="3402" w:type="dxa"/>
          </w:tcPr>
          <w:p w:rsidR="00274235" w:rsidRPr="00D67087" w:rsidRDefault="00274235" w:rsidP="005B21B5">
            <w:pPr>
              <w:jc w:val="both"/>
              <w:rPr>
                <w:b/>
                <w:i/>
                <w:sz w:val="28"/>
                <w:szCs w:val="28"/>
              </w:rPr>
            </w:pPr>
            <w:r w:rsidRPr="00D67087">
              <w:rPr>
                <w:b/>
                <w:i/>
                <w:sz w:val="28"/>
                <w:szCs w:val="28"/>
              </w:rPr>
              <w:t>Dr. Bijayananda Behera</w:t>
            </w:r>
          </w:p>
        </w:tc>
        <w:tc>
          <w:tcPr>
            <w:tcW w:w="2316" w:type="dxa"/>
          </w:tcPr>
          <w:p w:rsidR="00274235" w:rsidRPr="00D67087" w:rsidRDefault="00D67087" w:rsidP="005B21B5">
            <w:pPr>
              <w:jc w:val="both"/>
              <w:rPr>
                <w:b/>
                <w:i/>
                <w:sz w:val="28"/>
                <w:szCs w:val="28"/>
              </w:rPr>
            </w:pPr>
            <w:r w:rsidRPr="00D67087">
              <w:rPr>
                <w:b/>
                <w:i/>
                <w:sz w:val="28"/>
                <w:szCs w:val="28"/>
              </w:rPr>
              <w:t>M.A.,L.L.M.,Ph</w:t>
            </w:r>
            <w:r w:rsidR="00984C00">
              <w:rPr>
                <w:b/>
                <w:i/>
                <w:sz w:val="28"/>
                <w:szCs w:val="28"/>
              </w:rPr>
              <w:t>.</w:t>
            </w:r>
            <w:r w:rsidRPr="00D67087">
              <w:rPr>
                <w:b/>
                <w:i/>
                <w:sz w:val="28"/>
                <w:szCs w:val="28"/>
              </w:rPr>
              <w:t>D.</w:t>
            </w:r>
          </w:p>
        </w:tc>
        <w:tc>
          <w:tcPr>
            <w:tcW w:w="2317" w:type="dxa"/>
          </w:tcPr>
          <w:p w:rsidR="00274235" w:rsidRPr="00D67087" w:rsidRDefault="00B93D85" w:rsidP="00BC1165">
            <w:pPr>
              <w:jc w:val="both"/>
              <w:rPr>
                <w:b/>
                <w:i/>
                <w:sz w:val="28"/>
                <w:szCs w:val="28"/>
              </w:rPr>
            </w:pPr>
            <w:r>
              <w:rPr>
                <w:b/>
                <w:i/>
                <w:sz w:val="28"/>
                <w:szCs w:val="28"/>
              </w:rPr>
              <w:t xml:space="preserve">Principal </w:t>
            </w:r>
          </w:p>
        </w:tc>
      </w:tr>
      <w:tr w:rsidR="00274235" w:rsidRPr="00D67087" w:rsidTr="00D67087">
        <w:tc>
          <w:tcPr>
            <w:tcW w:w="959" w:type="dxa"/>
          </w:tcPr>
          <w:p w:rsidR="00274235" w:rsidRPr="00D67087" w:rsidRDefault="00AA5BA8" w:rsidP="005B21B5">
            <w:pPr>
              <w:jc w:val="both"/>
              <w:rPr>
                <w:b/>
                <w:i/>
                <w:sz w:val="28"/>
                <w:szCs w:val="28"/>
              </w:rPr>
            </w:pPr>
            <w:r>
              <w:rPr>
                <w:b/>
                <w:i/>
                <w:sz w:val="28"/>
                <w:szCs w:val="28"/>
              </w:rPr>
              <w:t>2.</w:t>
            </w:r>
          </w:p>
        </w:tc>
        <w:tc>
          <w:tcPr>
            <w:tcW w:w="3402" w:type="dxa"/>
          </w:tcPr>
          <w:p w:rsidR="00274235" w:rsidRPr="00D67087" w:rsidRDefault="00D67087" w:rsidP="00BC1165">
            <w:pPr>
              <w:jc w:val="both"/>
              <w:rPr>
                <w:b/>
                <w:i/>
                <w:sz w:val="28"/>
                <w:szCs w:val="28"/>
              </w:rPr>
            </w:pPr>
            <w:r w:rsidRPr="00D67087">
              <w:rPr>
                <w:b/>
                <w:i/>
                <w:sz w:val="28"/>
                <w:szCs w:val="28"/>
              </w:rPr>
              <w:t xml:space="preserve">Dr. </w:t>
            </w:r>
            <w:r w:rsidR="00BC1165">
              <w:rPr>
                <w:b/>
                <w:i/>
                <w:sz w:val="28"/>
                <w:szCs w:val="28"/>
              </w:rPr>
              <w:t xml:space="preserve">Laxmikanta </w:t>
            </w:r>
            <w:r w:rsidRPr="00D67087">
              <w:rPr>
                <w:b/>
                <w:i/>
                <w:sz w:val="28"/>
                <w:szCs w:val="28"/>
              </w:rPr>
              <w:t xml:space="preserve"> Das</w:t>
            </w:r>
          </w:p>
        </w:tc>
        <w:tc>
          <w:tcPr>
            <w:tcW w:w="2316" w:type="dxa"/>
          </w:tcPr>
          <w:p w:rsidR="00274235" w:rsidRPr="00D67087" w:rsidRDefault="00D67087" w:rsidP="005B21B5">
            <w:pPr>
              <w:jc w:val="both"/>
              <w:rPr>
                <w:b/>
                <w:i/>
                <w:sz w:val="28"/>
                <w:szCs w:val="28"/>
              </w:rPr>
            </w:pPr>
            <w:r w:rsidRPr="00D67087">
              <w:rPr>
                <w:b/>
                <w:i/>
                <w:sz w:val="28"/>
                <w:szCs w:val="28"/>
              </w:rPr>
              <w:t>L.L.M.,Ph</w:t>
            </w:r>
            <w:r w:rsidR="00984C00">
              <w:rPr>
                <w:b/>
                <w:i/>
                <w:sz w:val="28"/>
                <w:szCs w:val="28"/>
              </w:rPr>
              <w:t>.</w:t>
            </w:r>
            <w:r w:rsidRPr="00D67087">
              <w:rPr>
                <w:b/>
                <w:i/>
                <w:sz w:val="28"/>
                <w:szCs w:val="28"/>
              </w:rPr>
              <w:t>D</w:t>
            </w:r>
            <w:r w:rsidR="00984C00">
              <w:rPr>
                <w:b/>
                <w:i/>
                <w:sz w:val="28"/>
                <w:szCs w:val="28"/>
              </w:rPr>
              <w:t>.</w:t>
            </w:r>
          </w:p>
        </w:tc>
        <w:tc>
          <w:tcPr>
            <w:tcW w:w="2317" w:type="dxa"/>
          </w:tcPr>
          <w:p w:rsidR="00274235" w:rsidRPr="00D67087" w:rsidRDefault="00D67087" w:rsidP="005B21B5">
            <w:pPr>
              <w:jc w:val="both"/>
              <w:rPr>
                <w:b/>
                <w:i/>
                <w:sz w:val="28"/>
                <w:szCs w:val="28"/>
              </w:rPr>
            </w:pPr>
            <w:r w:rsidRPr="00D67087">
              <w:rPr>
                <w:b/>
                <w:i/>
                <w:sz w:val="28"/>
                <w:szCs w:val="28"/>
              </w:rPr>
              <w:t>Asst Professor</w:t>
            </w:r>
          </w:p>
        </w:tc>
      </w:tr>
      <w:tr w:rsidR="00274235" w:rsidRPr="00D67087" w:rsidTr="00D67087">
        <w:tc>
          <w:tcPr>
            <w:tcW w:w="959" w:type="dxa"/>
          </w:tcPr>
          <w:p w:rsidR="00274235" w:rsidRPr="00D67087" w:rsidRDefault="00AA5BA8" w:rsidP="005B21B5">
            <w:pPr>
              <w:jc w:val="both"/>
              <w:rPr>
                <w:b/>
                <w:i/>
                <w:sz w:val="28"/>
                <w:szCs w:val="28"/>
              </w:rPr>
            </w:pPr>
            <w:r>
              <w:rPr>
                <w:b/>
                <w:i/>
                <w:sz w:val="28"/>
                <w:szCs w:val="28"/>
              </w:rPr>
              <w:t>3.</w:t>
            </w:r>
          </w:p>
        </w:tc>
        <w:tc>
          <w:tcPr>
            <w:tcW w:w="3402" w:type="dxa"/>
          </w:tcPr>
          <w:p w:rsidR="00274235" w:rsidRPr="00D67087" w:rsidRDefault="00D67087" w:rsidP="005B21B5">
            <w:pPr>
              <w:jc w:val="both"/>
              <w:rPr>
                <w:b/>
                <w:i/>
                <w:sz w:val="28"/>
                <w:szCs w:val="28"/>
              </w:rPr>
            </w:pPr>
            <w:r w:rsidRPr="00D67087">
              <w:rPr>
                <w:b/>
                <w:i/>
                <w:sz w:val="28"/>
                <w:szCs w:val="28"/>
              </w:rPr>
              <w:t>Sri Ankit Sourav Sahoo</w:t>
            </w:r>
          </w:p>
        </w:tc>
        <w:tc>
          <w:tcPr>
            <w:tcW w:w="2316" w:type="dxa"/>
          </w:tcPr>
          <w:p w:rsidR="00274235" w:rsidRPr="00D67087" w:rsidRDefault="00D67087" w:rsidP="005B21B5">
            <w:pPr>
              <w:jc w:val="both"/>
              <w:rPr>
                <w:b/>
                <w:i/>
                <w:sz w:val="28"/>
                <w:szCs w:val="28"/>
              </w:rPr>
            </w:pPr>
            <w:r w:rsidRPr="00D67087">
              <w:rPr>
                <w:b/>
                <w:i/>
                <w:sz w:val="28"/>
                <w:szCs w:val="28"/>
              </w:rPr>
              <w:t>L.L.M.</w:t>
            </w:r>
            <w:r w:rsidR="009C5A0F">
              <w:rPr>
                <w:b/>
                <w:i/>
                <w:sz w:val="28"/>
                <w:szCs w:val="28"/>
              </w:rPr>
              <w:t>,</w:t>
            </w:r>
            <w:r w:rsidR="002166B2">
              <w:rPr>
                <w:b/>
                <w:i/>
                <w:sz w:val="28"/>
                <w:szCs w:val="28"/>
              </w:rPr>
              <w:t>UGC-NET</w:t>
            </w:r>
          </w:p>
        </w:tc>
        <w:tc>
          <w:tcPr>
            <w:tcW w:w="2317" w:type="dxa"/>
          </w:tcPr>
          <w:p w:rsidR="00274235" w:rsidRPr="00D67087" w:rsidRDefault="00D67087" w:rsidP="005B21B5">
            <w:pPr>
              <w:jc w:val="both"/>
              <w:rPr>
                <w:b/>
                <w:i/>
                <w:sz w:val="28"/>
                <w:szCs w:val="28"/>
              </w:rPr>
            </w:pPr>
            <w:r w:rsidRPr="00D67087">
              <w:rPr>
                <w:b/>
                <w:i/>
                <w:sz w:val="28"/>
                <w:szCs w:val="28"/>
              </w:rPr>
              <w:t>Asst. Professor</w:t>
            </w:r>
          </w:p>
        </w:tc>
      </w:tr>
    </w:tbl>
    <w:p w:rsidR="00274235" w:rsidRPr="00C367DC" w:rsidRDefault="00274235" w:rsidP="005B21B5">
      <w:pPr>
        <w:spacing w:after="0" w:line="240" w:lineRule="auto"/>
        <w:jc w:val="both"/>
        <w:rPr>
          <w:b/>
          <w:u w:val="single"/>
        </w:rPr>
      </w:pPr>
    </w:p>
    <w:p w:rsidR="00310DB8" w:rsidRPr="008535FE" w:rsidRDefault="00310DB8" w:rsidP="008535FE">
      <w:pPr>
        <w:tabs>
          <w:tab w:val="left" w:pos="720"/>
          <w:tab w:val="left" w:pos="1440"/>
          <w:tab w:val="left" w:pos="7547"/>
        </w:tabs>
        <w:spacing w:after="0" w:line="240" w:lineRule="auto"/>
        <w:rPr>
          <w:b/>
          <w:i/>
          <w:sz w:val="28"/>
        </w:rPr>
      </w:pPr>
      <w:r w:rsidRPr="008535FE">
        <w:rPr>
          <w:b/>
          <w:i/>
          <w:sz w:val="28"/>
          <w:u w:val="single"/>
        </w:rPr>
        <w:t>For any information of General nature, Contact:</w:t>
      </w:r>
    </w:p>
    <w:p w:rsidR="00310DB8" w:rsidRPr="004E59CE" w:rsidRDefault="00310DB8" w:rsidP="00310DB8">
      <w:pPr>
        <w:spacing w:after="0" w:line="240" w:lineRule="auto"/>
        <w:jc w:val="center"/>
        <w:rPr>
          <w:b/>
          <w:i/>
          <w:sz w:val="28"/>
          <w:u w:val="single"/>
        </w:rPr>
      </w:pPr>
      <w:r w:rsidRPr="004E59CE">
        <w:rPr>
          <w:b/>
          <w:i/>
          <w:sz w:val="28"/>
          <w:u w:val="single"/>
        </w:rPr>
        <w:t>L.R. Law College, Sambalpur</w:t>
      </w:r>
    </w:p>
    <w:p w:rsidR="00310DB8" w:rsidRPr="004E59CE" w:rsidRDefault="00310DB8" w:rsidP="00310DB8">
      <w:pPr>
        <w:spacing w:after="0" w:line="240" w:lineRule="auto"/>
        <w:jc w:val="center"/>
        <w:rPr>
          <w:b/>
          <w:i/>
          <w:sz w:val="28"/>
          <w:u w:val="single"/>
        </w:rPr>
      </w:pPr>
      <w:r w:rsidRPr="004E59CE">
        <w:rPr>
          <w:b/>
          <w:i/>
          <w:sz w:val="28"/>
          <w:u w:val="single"/>
        </w:rPr>
        <w:t>Tel: (0663) 2533121</w:t>
      </w:r>
    </w:p>
    <w:p w:rsidR="00310DB8" w:rsidRPr="004E59CE" w:rsidRDefault="00310DB8" w:rsidP="00310DB8">
      <w:pPr>
        <w:spacing w:after="0" w:line="240" w:lineRule="auto"/>
        <w:jc w:val="center"/>
        <w:rPr>
          <w:b/>
          <w:i/>
          <w:sz w:val="28"/>
          <w:u w:val="single"/>
        </w:rPr>
      </w:pPr>
      <w:r w:rsidRPr="004E59CE">
        <w:rPr>
          <w:b/>
          <w:i/>
          <w:sz w:val="28"/>
          <w:u w:val="single"/>
        </w:rPr>
        <w:t xml:space="preserve">Email ID: </w:t>
      </w:r>
      <w:hyperlink r:id="rId9" w:history="1">
        <w:r w:rsidRPr="004E59CE">
          <w:rPr>
            <w:rStyle w:val="Hyperlink"/>
            <w:b/>
            <w:i/>
            <w:sz w:val="28"/>
          </w:rPr>
          <w:t>principallrlcsbp@gmail.com</w:t>
        </w:r>
      </w:hyperlink>
    </w:p>
    <w:p w:rsidR="00310DB8" w:rsidRDefault="00310DB8" w:rsidP="00310DB8">
      <w:pPr>
        <w:spacing w:after="0" w:line="240" w:lineRule="auto"/>
        <w:jc w:val="center"/>
        <w:rPr>
          <w:b/>
          <w:i/>
          <w:sz w:val="28"/>
          <w:u w:val="single"/>
        </w:rPr>
      </w:pPr>
      <w:r w:rsidRPr="004E59CE">
        <w:rPr>
          <w:b/>
          <w:i/>
          <w:sz w:val="28"/>
          <w:u w:val="single"/>
        </w:rPr>
        <w:t xml:space="preserve">and </w:t>
      </w:r>
      <w:hyperlink r:id="rId10" w:history="1">
        <w:r w:rsidR="008535FE" w:rsidRPr="00256CE9">
          <w:rPr>
            <w:rStyle w:val="Hyperlink"/>
            <w:b/>
            <w:i/>
            <w:sz w:val="28"/>
          </w:rPr>
          <w:t>principallrlc@suniv.ac.in</w:t>
        </w:r>
      </w:hyperlink>
    </w:p>
    <w:p w:rsidR="008535FE" w:rsidRPr="004E59CE" w:rsidRDefault="008535FE" w:rsidP="00310DB8">
      <w:pPr>
        <w:spacing w:after="0" w:line="240" w:lineRule="auto"/>
        <w:jc w:val="center"/>
        <w:rPr>
          <w:b/>
          <w:i/>
          <w:sz w:val="28"/>
          <w:u w:val="single"/>
        </w:rPr>
      </w:pPr>
    </w:p>
    <w:p w:rsidR="008535FE" w:rsidRDefault="008535FE" w:rsidP="00310DB8">
      <w:pPr>
        <w:pStyle w:val="ListParagraph"/>
        <w:spacing w:after="0" w:line="240" w:lineRule="auto"/>
        <w:ind w:left="360"/>
        <w:jc w:val="both"/>
      </w:pPr>
    </w:p>
    <w:p w:rsidR="008535FE" w:rsidRDefault="008535FE" w:rsidP="00310DB8">
      <w:pPr>
        <w:pStyle w:val="ListParagraph"/>
        <w:spacing w:after="0" w:line="240" w:lineRule="auto"/>
        <w:ind w:left="360"/>
        <w:jc w:val="both"/>
      </w:pPr>
    </w:p>
    <w:p w:rsidR="008535FE" w:rsidRDefault="008535FE" w:rsidP="00310DB8">
      <w:pPr>
        <w:pStyle w:val="ListParagraph"/>
        <w:spacing w:after="0" w:line="240" w:lineRule="auto"/>
        <w:ind w:left="360"/>
        <w:jc w:val="both"/>
      </w:pPr>
    </w:p>
    <w:p w:rsidR="001C06E8" w:rsidRDefault="001C06E8" w:rsidP="001C06E8">
      <w:pPr>
        <w:tabs>
          <w:tab w:val="left" w:pos="2203"/>
        </w:tabs>
        <w:rPr>
          <w:sz w:val="24"/>
          <w:szCs w:val="24"/>
        </w:rPr>
      </w:pPr>
    </w:p>
    <w:p w:rsidR="001C06E8" w:rsidRPr="001C06E8" w:rsidRDefault="001C06E8" w:rsidP="001C06E8">
      <w:pPr>
        <w:tabs>
          <w:tab w:val="left" w:pos="2203"/>
        </w:tabs>
        <w:rPr>
          <w:sz w:val="24"/>
          <w:szCs w:val="24"/>
        </w:rPr>
      </w:pPr>
    </w:p>
    <w:sectPr w:rsidR="001C06E8" w:rsidRPr="001C06E8" w:rsidSect="00D67087">
      <w:footerReference w:type="default" r:id="rId11"/>
      <w:pgSz w:w="11907" w:h="16839" w:code="9"/>
      <w:pgMar w:top="1440" w:right="1440" w:bottom="567" w:left="1418" w:header="720" w:footer="14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001" w:rsidRDefault="00FB7001" w:rsidP="00667D8A">
      <w:pPr>
        <w:spacing w:after="0" w:line="240" w:lineRule="auto"/>
      </w:pPr>
      <w:r>
        <w:separator/>
      </w:r>
    </w:p>
  </w:endnote>
  <w:endnote w:type="continuationSeparator" w:id="1">
    <w:p w:rsidR="00FB7001" w:rsidRDefault="00FB7001" w:rsidP="00667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TE1161350t00">
    <w:panose1 w:val="00000000000000000000"/>
    <w:charset w:val="00"/>
    <w:family w:val="auto"/>
    <w:notTrueType/>
    <w:pitch w:val="default"/>
    <w:sig w:usb0="00000003" w:usb1="00000000" w:usb2="00000000" w:usb3="00000000" w:csb0="00000001" w:csb1="00000000"/>
  </w:font>
  <w:font w:name="TTE11673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5FE" w:rsidRDefault="008535FE">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FB7001" w:rsidRPr="00FB7001">
        <w:rPr>
          <w:rFonts w:asciiTheme="majorHAnsi" w:hAnsiTheme="majorHAnsi"/>
          <w:noProof/>
        </w:rPr>
        <w:t>1</w:t>
      </w:r>
    </w:fldSimple>
  </w:p>
  <w:p w:rsidR="008535FE" w:rsidRDefault="00853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001" w:rsidRDefault="00FB7001" w:rsidP="00667D8A">
      <w:pPr>
        <w:spacing w:after="0" w:line="240" w:lineRule="auto"/>
      </w:pPr>
      <w:r>
        <w:separator/>
      </w:r>
    </w:p>
  </w:footnote>
  <w:footnote w:type="continuationSeparator" w:id="1">
    <w:p w:rsidR="00FB7001" w:rsidRDefault="00FB7001" w:rsidP="00667D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152"/>
    <w:multiLevelType w:val="hybridMultilevel"/>
    <w:tmpl w:val="D2A23692"/>
    <w:lvl w:ilvl="0" w:tplc="09CE6902">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0CC2174C"/>
    <w:multiLevelType w:val="hybridMultilevel"/>
    <w:tmpl w:val="1A9EA81A"/>
    <w:lvl w:ilvl="0" w:tplc="4522B778">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E503635"/>
    <w:multiLevelType w:val="hybridMultilevel"/>
    <w:tmpl w:val="CFF46992"/>
    <w:lvl w:ilvl="0" w:tplc="8290676A">
      <w:start w:val="3"/>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0E516EA2"/>
    <w:multiLevelType w:val="multilevel"/>
    <w:tmpl w:val="B060D64E"/>
    <w:lvl w:ilvl="0">
      <w:start w:val="1"/>
      <w:numFmt w:val="decimal"/>
      <w:lvlText w:val="%1."/>
      <w:lvlJc w:val="left"/>
      <w:pPr>
        <w:ind w:left="360" w:hanging="360"/>
      </w:pPr>
      <w:rPr>
        <w:rFonts w:hint="default"/>
        <w:b w:val="0"/>
      </w:rPr>
    </w:lvl>
    <w:lvl w:ilvl="1">
      <w:start w:val="1"/>
      <w:numFmt w:val="decimal"/>
      <w:isLgl/>
      <w:lvlText w:val="%1.%2"/>
      <w:lvlJc w:val="left"/>
      <w:pPr>
        <w:ind w:left="795" w:hanging="795"/>
      </w:pPr>
      <w:rPr>
        <w:rFonts w:hint="default"/>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D754BAA"/>
    <w:multiLevelType w:val="hybridMultilevel"/>
    <w:tmpl w:val="691CB49A"/>
    <w:lvl w:ilvl="0" w:tplc="E49E0F0A">
      <w:start w:val="1"/>
      <w:numFmt w:val="decimal"/>
      <w:lvlText w:val="%1."/>
      <w:lvlJc w:val="left"/>
      <w:pPr>
        <w:ind w:left="720" w:hanging="360"/>
      </w:pPr>
      <w:rPr>
        <w:rFonts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A7113D"/>
    <w:multiLevelType w:val="hybridMultilevel"/>
    <w:tmpl w:val="ACA4B33C"/>
    <w:lvl w:ilvl="0" w:tplc="AD041DC6">
      <w:start w:val="1"/>
      <w:numFmt w:val="upp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774A55"/>
    <w:multiLevelType w:val="hybridMultilevel"/>
    <w:tmpl w:val="C6CE4762"/>
    <w:lvl w:ilvl="0" w:tplc="7F6CCE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DF34A75"/>
    <w:multiLevelType w:val="hybridMultilevel"/>
    <w:tmpl w:val="D90092C6"/>
    <w:lvl w:ilvl="0" w:tplc="7D9896C6">
      <w:start w:val="1"/>
      <w:numFmt w:val="lowerRoman"/>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C7B5B1D"/>
    <w:multiLevelType w:val="hybridMultilevel"/>
    <w:tmpl w:val="02EA41A4"/>
    <w:lvl w:ilvl="0" w:tplc="215C414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565253BF"/>
    <w:multiLevelType w:val="hybridMultilevel"/>
    <w:tmpl w:val="4E4064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4D448E"/>
    <w:multiLevelType w:val="hybridMultilevel"/>
    <w:tmpl w:val="8DAA3D64"/>
    <w:lvl w:ilvl="0" w:tplc="122A2DD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D9D1F4C"/>
    <w:multiLevelType w:val="hybridMultilevel"/>
    <w:tmpl w:val="1A9EA81A"/>
    <w:lvl w:ilvl="0" w:tplc="4522B778">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6"/>
  </w:num>
  <w:num w:numId="2">
    <w:abstractNumId w:val="3"/>
  </w:num>
  <w:num w:numId="3">
    <w:abstractNumId w:val="5"/>
  </w:num>
  <w:num w:numId="4">
    <w:abstractNumId w:val="9"/>
  </w:num>
  <w:num w:numId="5">
    <w:abstractNumId w:val="7"/>
  </w:num>
  <w:num w:numId="6">
    <w:abstractNumId w:val="8"/>
  </w:num>
  <w:num w:numId="7">
    <w:abstractNumId w:val="2"/>
  </w:num>
  <w:num w:numId="8">
    <w:abstractNumId w:val="0"/>
  </w:num>
  <w:num w:numId="9">
    <w:abstractNumId w:val="1"/>
  </w:num>
  <w:num w:numId="10">
    <w:abstractNumId w:val="4"/>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savePreviewPicture/>
  <w:hdrShapeDefaults>
    <o:shapedefaults v:ext="edit" spidmax="61442">
      <o:colormenu v:ext="edit" shadowcolor="none"/>
    </o:shapedefaults>
  </w:hdrShapeDefaults>
  <w:footnotePr>
    <w:footnote w:id="0"/>
    <w:footnote w:id="1"/>
  </w:footnotePr>
  <w:endnotePr>
    <w:endnote w:id="0"/>
    <w:endnote w:id="1"/>
  </w:endnotePr>
  <w:compat/>
  <w:rsids>
    <w:rsidRoot w:val="00B81C64"/>
    <w:rsid w:val="000009EB"/>
    <w:rsid w:val="00000A32"/>
    <w:rsid w:val="00017283"/>
    <w:rsid w:val="0001771D"/>
    <w:rsid w:val="00023E92"/>
    <w:rsid w:val="00025D4C"/>
    <w:rsid w:val="00040874"/>
    <w:rsid w:val="000433D7"/>
    <w:rsid w:val="00050EB9"/>
    <w:rsid w:val="0005273A"/>
    <w:rsid w:val="00056634"/>
    <w:rsid w:val="0006065B"/>
    <w:rsid w:val="00060ACB"/>
    <w:rsid w:val="000822E1"/>
    <w:rsid w:val="00084B1E"/>
    <w:rsid w:val="000918CD"/>
    <w:rsid w:val="00093C5F"/>
    <w:rsid w:val="000946D6"/>
    <w:rsid w:val="00095CCD"/>
    <w:rsid w:val="000970C2"/>
    <w:rsid w:val="000A0BCD"/>
    <w:rsid w:val="000B2E87"/>
    <w:rsid w:val="000C4698"/>
    <w:rsid w:val="000C6C3E"/>
    <w:rsid w:val="000D29C9"/>
    <w:rsid w:val="000D4615"/>
    <w:rsid w:val="000E2268"/>
    <w:rsid w:val="000F25BC"/>
    <w:rsid w:val="000F3437"/>
    <w:rsid w:val="000F3E18"/>
    <w:rsid w:val="000F4E40"/>
    <w:rsid w:val="00101CDC"/>
    <w:rsid w:val="001034FE"/>
    <w:rsid w:val="00106810"/>
    <w:rsid w:val="00106CA5"/>
    <w:rsid w:val="0011072E"/>
    <w:rsid w:val="00110D4A"/>
    <w:rsid w:val="00112EC6"/>
    <w:rsid w:val="00115974"/>
    <w:rsid w:val="00127216"/>
    <w:rsid w:val="00133F67"/>
    <w:rsid w:val="00143717"/>
    <w:rsid w:val="001512EC"/>
    <w:rsid w:val="00151964"/>
    <w:rsid w:val="00154775"/>
    <w:rsid w:val="00172F88"/>
    <w:rsid w:val="00184C40"/>
    <w:rsid w:val="0018795F"/>
    <w:rsid w:val="00193F15"/>
    <w:rsid w:val="00194531"/>
    <w:rsid w:val="00195A96"/>
    <w:rsid w:val="001A21AF"/>
    <w:rsid w:val="001A5FAD"/>
    <w:rsid w:val="001C06E8"/>
    <w:rsid w:val="001C241B"/>
    <w:rsid w:val="001C2C2D"/>
    <w:rsid w:val="001E6DF3"/>
    <w:rsid w:val="001F6482"/>
    <w:rsid w:val="001F6899"/>
    <w:rsid w:val="001F7680"/>
    <w:rsid w:val="002002D7"/>
    <w:rsid w:val="00206B0B"/>
    <w:rsid w:val="00210649"/>
    <w:rsid w:val="002166B2"/>
    <w:rsid w:val="0021762D"/>
    <w:rsid w:val="0022738C"/>
    <w:rsid w:val="00237F81"/>
    <w:rsid w:val="0025579B"/>
    <w:rsid w:val="00256917"/>
    <w:rsid w:val="002625F0"/>
    <w:rsid w:val="00262EDE"/>
    <w:rsid w:val="002641ED"/>
    <w:rsid w:val="00274235"/>
    <w:rsid w:val="00277B56"/>
    <w:rsid w:val="0028005D"/>
    <w:rsid w:val="00282F26"/>
    <w:rsid w:val="002A0511"/>
    <w:rsid w:val="002A1238"/>
    <w:rsid w:val="002B0BEF"/>
    <w:rsid w:val="002B798B"/>
    <w:rsid w:val="002C72E5"/>
    <w:rsid w:val="002C7D8B"/>
    <w:rsid w:val="002D1379"/>
    <w:rsid w:val="002E1590"/>
    <w:rsid w:val="002E1839"/>
    <w:rsid w:val="002E4E8D"/>
    <w:rsid w:val="002E5E32"/>
    <w:rsid w:val="002E7AC6"/>
    <w:rsid w:val="002F7985"/>
    <w:rsid w:val="003065B1"/>
    <w:rsid w:val="00306F9D"/>
    <w:rsid w:val="00310DB8"/>
    <w:rsid w:val="0031482C"/>
    <w:rsid w:val="00314CE9"/>
    <w:rsid w:val="0032611A"/>
    <w:rsid w:val="003277CC"/>
    <w:rsid w:val="00327F6C"/>
    <w:rsid w:val="003332B4"/>
    <w:rsid w:val="00335806"/>
    <w:rsid w:val="00345A09"/>
    <w:rsid w:val="00351EEC"/>
    <w:rsid w:val="00354162"/>
    <w:rsid w:val="00354164"/>
    <w:rsid w:val="00355913"/>
    <w:rsid w:val="00356F26"/>
    <w:rsid w:val="00360E78"/>
    <w:rsid w:val="003809EF"/>
    <w:rsid w:val="00397853"/>
    <w:rsid w:val="003A2AE7"/>
    <w:rsid w:val="003A5C44"/>
    <w:rsid w:val="003B7272"/>
    <w:rsid w:val="003C1E2B"/>
    <w:rsid w:val="003D7BF4"/>
    <w:rsid w:val="003E036E"/>
    <w:rsid w:val="003E2AA8"/>
    <w:rsid w:val="003F555B"/>
    <w:rsid w:val="003F55A4"/>
    <w:rsid w:val="003F7700"/>
    <w:rsid w:val="00401E2A"/>
    <w:rsid w:val="00404688"/>
    <w:rsid w:val="00406BCF"/>
    <w:rsid w:val="00411DAE"/>
    <w:rsid w:val="0041229C"/>
    <w:rsid w:val="004135C2"/>
    <w:rsid w:val="004178B1"/>
    <w:rsid w:val="004202F4"/>
    <w:rsid w:val="00421033"/>
    <w:rsid w:val="00430251"/>
    <w:rsid w:val="004337D2"/>
    <w:rsid w:val="00435626"/>
    <w:rsid w:val="00446D9D"/>
    <w:rsid w:val="00450AAD"/>
    <w:rsid w:val="00452DD8"/>
    <w:rsid w:val="00453EFA"/>
    <w:rsid w:val="00456026"/>
    <w:rsid w:val="0046130A"/>
    <w:rsid w:val="00462A8E"/>
    <w:rsid w:val="00464574"/>
    <w:rsid w:val="004732F0"/>
    <w:rsid w:val="00474E52"/>
    <w:rsid w:val="00480731"/>
    <w:rsid w:val="0049061F"/>
    <w:rsid w:val="004A074C"/>
    <w:rsid w:val="004A1C4A"/>
    <w:rsid w:val="004A20D4"/>
    <w:rsid w:val="004A2F35"/>
    <w:rsid w:val="004A71F2"/>
    <w:rsid w:val="004B72B3"/>
    <w:rsid w:val="004D0C27"/>
    <w:rsid w:val="004E1526"/>
    <w:rsid w:val="004E20C3"/>
    <w:rsid w:val="004E3BFD"/>
    <w:rsid w:val="004E59CE"/>
    <w:rsid w:val="004E71A3"/>
    <w:rsid w:val="004F0BEB"/>
    <w:rsid w:val="00503054"/>
    <w:rsid w:val="00504DE9"/>
    <w:rsid w:val="00506329"/>
    <w:rsid w:val="00513C90"/>
    <w:rsid w:val="00516EEE"/>
    <w:rsid w:val="00521E15"/>
    <w:rsid w:val="00527ABC"/>
    <w:rsid w:val="00535DD5"/>
    <w:rsid w:val="00540FA5"/>
    <w:rsid w:val="005455DC"/>
    <w:rsid w:val="00545980"/>
    <w:rsid w:val="00555152"/>
    <w:rsid w:val="005608E7"/>
    <w:rsid w:val="00560A06"/>
    <w:rsid w:val="00563DB8"/>
    <w:rsid w:val="00575AD5"/>
    <w:rsid w:val="00577448"/>
    <w:rsid w:val="00581170"/>
    <w:rsid w:val="00591BAC"/>
    <w:rsid w:val="00594A32"/>
    <w:rsid w:val="00596904"/>
    <w:rsid w:val="005978E4"/>
    <w:rsid w:val="005A5A1A"/>
    <w:rsid w:val="005B1B0F"/>
    <w:rsid w:val="005B21B5"/>
    <w:rsid w:val="005B66A3"/>
    <w:rsid w:val="005C34AD"/>
    <w:rsid w:val="005C356C"/>
    <w:rsid w:val="005C6462"/>
    <w:rsid w:val="005C754D"/>
    <w:rsid w:val="005D4678"/>
    <w:rsid w:val="005E23E1"/>
    <w:rsid w:val="005E2BEC"/>
    <w:rsid w:val="005E2EB8"/>
    <w:rsid w:val="005F2E2B"/>
    <w:rsid w:val="005F5751"/>
    <w:rsid w:val="0060113F"/>
    <w:rsid w:val="00604615"/>
    <w:rsid w:val="006148F2"/>
    <w:rsid w:val="00616CAB"/>
    <w:rsid w:val="0062244E"/>
    <w:rsid w:val="00623085"/>
    <w:rsid w:val="00631CFC"/>
    <w:rsid w:val="00633D3F"/>
    <w:rsid w:val="00647DE8"/>
    <w:rsid w:val="00650E79"/>
    <w:rsid w:val="00656A3F"/>
    <w:rsid w:val="00660A82"/>
    <w:rsid w:val="00665235"/>
    <w:rsid w:val="00666202"/>
    <w:rsid w:val="00667D8A"/>
    <w:rsid w:val="00671532"/>
    <w:rsid w:val="006779FF"/>
    <w:rsid w:val="00683072"/>
    <w:rsid w:val="006B04B5"/>
    <w:rsid w:val="006B5A5C"/>
    <w:rsid w:val="006C13E6"/>
    <w:rsid w:val="006C2380"/>
    <w:rsid w:val="006C674C"/>
    <w:rsid w:val="006D0E03"/>
    <w:rsid w:val="006D188F"/>
    <w:rsid w:val="006D4EE3"/>
    <w:rsid w:val="006E2FED"/>
    <w:rsid w:val="006E3DBF"/>
    <w:rsid w:val="006E75F9"/>
    <w:rsid w:val="007003EA"/>
    <w:rsid w:val="007319EB"/>
    <w:rsid w:val="00732245"/>
    <w:rsid w:val="007326F7"/>
    <w:rsid w:val="00733804"/>
    <w:rsid w:val="00737863"/>
    <w:rsid w:val="00737E9A"/>
    <w:rsid w:val="00741B9C"/>
    <w:rsid w:val="00747E93"/>
    <w:rsid w:val="00754CD8"/>
    <w:rsid w:val="00760438"/>
    <w:rsid w:val="00770B15"/>
    <w:rsid w:val="00770BD0"/>
    <w:rsid w:val="00771195"/>
    <w:rsid w:val="00777067"/>
    <w:rsid w:val="00782DF5"/>
    <w:rsid w:val="007A493F"/>
    <w:rsid w:val="007B35A8"/>
    <w:rsid w:val="007B375B"/>
    <w:rsid w:val="007B4F35"/>
    <w:rsid w:val="007D1CCD"/>
    <w:rsid w:val="007D7B5E"/>
    <w:rsid w:val="007E2E55"/>
    <w:rsid w:val="007F2222"/>
    <w:rsid w:val="007F459A"/>
    <w:rsid w:val="0081140F"/>
    <w:rsid w:val="008126C4"/>
    <w:rsid w:val="00813DBF"/>
    <w:rsid w:val="00816954"/>
    <w:rsid w:val="00821FD4"/>
    <w:rsid w:val="008341D2"/>
    <w:rsid w:val="00836D43"/>
    <w:rsid w:val="00837C59"/>
    <w:rsid w:val="00844EB5"/>
    <w:rsid w:val="008468A3"/>
    <w:rsid w:val="00850645"/>
    <w:rsid w:val="0085089E"/>
    <w:rsid w:val="00853370"/>
    <w:rsid w:val="008535FE"/>
    <w:rsid w:val="00861B4B"/>
    <w:rsid w:val="00864A7D"/>
    <w:rsid w:val="0087057B"/>
    <w:rsid w:val="00874EDD"/>
    <w:rsid w:val="008766B4"/>
    <w:rsid w:val="0087769A"/>
    <w:rsid w:val="008807D1"/>
    <w:rsid w:val="00884CB3"/>
    <w:rsid w:val="00893737"/>
    <w:rsid w:val="00893E23"/>
    <w:rsid w:val="008A72FD"/>
    <w:rsid w:val="008A7938"/>
    <w:rsid w:val="008B0053"/>
    <w:rsid w:val="008C69C8"/>
    <w:rsid w:val="008D2DA7"/>
    <w:rsid w:val="008E7B67"/>
    <w:rsid w:val="00901B65"/>
    <w:rsid w:val="00905A31"/>
    <w:rsid w:val="00912C97"/>
    <w:rsid w:val="009142D2"/>
    <w:rsid w:val="00915F21"/>
    <w:rsid w:val="00920A1A"/>
    <w:rsid w:val="00921CF9"/>
    <w:rsid w:val="009358A6"/>
    <w:rsid w:val="00936C2E"/>
    <w:rsid w:val="0094021A"/>
    <w:rsid w:val="00940871"/>
    <w:rsid w:val="0094099F"/>
    <w:rsid w:val="0094165A"/>
    <w:rsid w:val="0095441C"/>
    <w:rsid w:val="00956B48"/>
    <w:rsid w:val="00956DF5"/>
    <w:rsid w:val="009619CF"/>
    <w:rsid w:val="0096379A"/>
    <w:rsid w:val="0096488F"/>
    <w:rsid w:val="009712D2"/>
    <w:rsid w:val="009716C0"/>
    <w:rsid w:val="009738B0"/>
    <w:rsid w:val="00973FE1"/>
    <w:rsid w:val="00974870"/>
    <w:rsid w:val="009802CD"/>
    <w:rsid w:val="00984C00"/>
    <w:rsid w:val="00985137"/>
    <w:rsid w:val="00991E03"/>
    <w:rsid w:val="009A1A94"/>
    <w:rsid w:val="009B1825"/>
    <w:rsid w:val="009B1B1D"/>
    <w:rsid w:val="009B6FDA"/>
    <w:rsid w:val="009C4892"/>
    <w:rsid w:val="009C5A0F"/>
    <w:rsid w:val="009C6818"/>
    <w:rsid w:val="009C6FF5"/>
    <w:rsid w:val="009D0894"/>
    <w:rsid w:val="009D0DA1"/>
    <w:rsid w:val="009D0FFD"/>
    <w:rsid w:val="009D29FA"/>
    <w:rsid w:val="009D4F6F"/>
    <w:rsid w:val="009E4D92"/>
    <w:rsid w:val="009E685F"/>
    <w:rsid w:val="009F0271"/>
    <w:rsid w:val="009F75C8"/>
    <w:rsid w:val="00A06279"/>
    <w:rsid w:val="00A20434"/>
    <w:rsid w:val="00A335E7"/>
    <w:rsid w:val="00A36280"/>
    <w:rsid w:val="00A42814"/>
    <w:rsid w:val="00A476F9"/>
    <w:rsid w:val="00A47764"/>
    <w:rsid w:val="00A5290E"/>
    <w:rsid w:val="00A538B0"/>
    <w:rsid w:val="00A53C45"/>
    <w:rsid w:val="00A54629"/>
    <w:rsid w:val="00A631F9"/>
    <w:rsid w:val="00A664F2"/>
    <w:rsid w:val="00A66AA5"/>
    <w:rsid w:val="00A73870"/>
    <w:rsid w:val="00A73F0C"/>
    <w:rsid w:val="00A84FE8"/>
    <w:rsid w:val="00A874A7"/>
    <w:rsid w:val="00A9541F"/>
    <w:rsid w:val="00AA0F3C"/>
    <w:rsid w:val="00AA5BA8"/>
    <w:rsid w:val="00AA794F"/>
    <w:rsid w:val="00AB1D90"/>
    <w:rsid w:val="00AB273C"/>
    <w:rsid w:val="00AD1DC8"/>
    <w:rsid w:val="00AE0233"/>
    <w:rsid w:val="00AE5029"/>
    <w:rsid w:val="00AF56FE"/>
    <w:rsid w:val="00B002B7"/>
    <w:rsid w:val="00B05B0C"/>
    <w:rsid w:val="00B10F75"/>
    <w:rsid w:val="00B1350A"/>
    <w:rsid w:val="00B20516"/>
    <w:rsid w:val="00B21373"/>
    <w:rsid w:val="00B2417B"/>
    <w:rsid w:val="00B243A6"/>
    <w:rsid w:val="00B44965"/>
    <w:rsid w:val="00B4522A"/>
    <w:rsid w:val="00B47582"/>
    <w:rsid w:val="00B5346B"/>
    <w:rsid w:val="00B55E04"/>
    <w:rsid w:val="00B61176"/>
    <w:rsid w:val="00B81C61"/>
    <w:rsid w:val="00B81C64"/>
    <w:rsid w:val="00B84F98"/>
    <w:rsid w:val="00B864E6"/>
    <w:rsid w:val="00B92EB8"/>
    <w:rsid w:val="00B93343"/>
    <w:rsid w:val="00B93D85"/>
    <w:rsid w:val="00BB45BB"/>
    <w:rsid w:val="00BB5146"/>
    <w:rsid w:val="00BB748A"/>
    <w:rsid w:val="00BC1165"/>
    <w:rsid w:val="00BC1454"/>
    <w:rsid w:val="00BD4773"/>
    <w:rsid w:val="00BD5C55"/>
    <w:rsid w:val="00BD6D97"/>
    <w:rsid w:val="00BE054F"/>
    <w:rsid w:val="00BE27F8"/>
    <w:rsid w:val="00BE4A00"/>
    <w:rsid w:val="00BE4BB9"/>
    <w:rsid w:val="00BF469F"/>
    <w:rsid w:val="00BF512B"/>
    <w:rsid w:val="00BF78DA"/>
    <w:rsid w:val="00C01191"/>
    <w:rsid w:val="00C032CB"/>
    <w:rsid w:val="00C115AE"/>
    <w:rsid w:val="00C121BE"/>
    <w:rsid w:val="00C20C96"/>
    <w:rsid w:val="00C3148D"/>
    <w:rsid w:val="00C314B5"/>
    <w:rsid w:val="00C31D1D"/>
    <w:rsid w:val="00C32BBC"/>
    <w:rsid w:val="00C367DC"/>
    <w:rsid w:val="00C37C0F"/>
    <w:rsid w:val="00C424F6"/>
    <w:rsid w:val="00C42EA3"/>
    <w:rsid w:val="00C4565B"/>
    <w:rsid w:val="00C56366"/>
    <w:rsid w:val="00C574FF"/>
    <w:rsid w:val="00C64E33"/>
    <w:rsid w:val="00C75EF8"/>
    <w:rsid w:val="00C77447"/>
    <w:rsid w:val="00C87631"/>
    <w:rsid w:val="00C927EA"/>
    <w:rsid w:val="00C969A8"/>
    <w:rsid w:val="00CB10BD"/>
    <w:rsid w:val="00CB3D44"/>
    <w:rsid w:val="00CB504F"/>
    <w:rsid w:val="00CD7DDF"/>
    <w:rsid w:val="00CE13E8"/>
    <w:rsid w:val="00CE27F9"/>
    <w:rsid w:val="00CE71F0"/>
    <w:rsid w:val="00CE7823"/>
    <w:rsid w:val="00CF00E6"/>
    <w:rsid w:val="00CF2909"/>
    <w:rsid w:val="00D016A7"/>
    <w:rsid w:val="00D01D64"/>
    <w:rsid w:val="00D02DD2"/>
    <w:rsid w:val="00D0377C"/>
    <w:rsid w:val="00D0534B"/>
    <w:rsid w:val="00D071BF"/>
    <w:rsid w:val="00D13988"/>
    <w:rsid w:val="00D20C56"/>
    <w:rsid w:val="00D25484"/>
    <w:rsid w:val="00D40C73"/>
    <w:rsid w:val="00D4492F"/>
    <w:rsid w:val="00D53889"/>
    <w:rsid w:val="00D67087"/>
    <w:rsid w:val="00D71D1D"/>
    <w:rsid w:val="00D73560"/>
    <w:rsid w:val="00D84C6D"/>
    <w:rsid w:val="00D91A71"/>
    <w:rsid w:val="00D95CF7"/>
    <w:rsid w:val="00DB27C5"/>
    <w:rsid w:val="00DC1892"/>
    <w:rsid w:val="00DC1902"/>
    <w:rsid w:val="00DC341E"/>
    <w:rsid w:val="00DC6834"/>
    <w:rsid w:val="00DC6B74"/>
    <w:rsid w:val="00DD6FE7"/>
    <w:rsid w:val="00DE05F6"/>
    <w:rsid w:val="00DF11EF"/>
    <w:rsid w:val="00E05959"/>
    <w:rsid w:val="00E0682F"/>
    <w:rsid w:val="00E158C1"/>
    <w:rsid w:val="00E27A9A"/>
    <w:rsid w:val="00E30B88"/>
    <w:rsid w:val="00E34C48"/>
    <w:rsid w:val="00E4281C"/>
    <w:rsid w:val="00E44A77"/>
    <w:rsid w:val="00E51032"/>
    <w:rsid w:val="00E51CFB"/>
    <w:rsid w:val="00E51F92"/>
    <w:rsid w:val="00E542F5"/>
    <w:rsid w:val="00E57289"/>
    <w:rsid w:val="00E577DD"/>
    <w:rsid w:val="00E71981"/>
    <w:rsid w:val="00E71B4F"/>
    <w:rsid w:val="00E756A2"/>
    <w:rsid w:val="00E82D1B"/>
    <w:rsid w:val="00EA1F13"/>
    <w:rsid w:val="00EA2585"/>
    <w:rsid w:val="00EA2C6C"/>
    <w:rsid w:val="00EA6A05"/>
    <w:rsid w:val="00EA7F25"/>
    <w:rsid w:val="00EB0B46"/>
    <w:rsid w:val="00EC340B"/>
    <w:rsid w:val="00EC39FB"/>
    <w:rsid w:val="00EC6EFB"/>
    <w:rsid w:val="00EC7C7D"/>
    <w:rsid w:val="00ED1A69"/>
    <w:rsid w:val="00ED292C"/>
    <w:rsid w:val="00ED2B95"/>
    <w:rsid w:val="00ED48D4"/>
    <w:rsid w:val="00EE11B4"/>
    <w:rsid w:val="00EE30E2"/>
    <w:rsid w:val="00EF084E"/>
    <w:rsid w:val="00EF2E1E"/>
    <w:rsid w:val="00EF340D"/>
    <w:rsid w:val="00EF4845"/>
    <w:rsid w:val="00EF678B"/>
    <w:rsid w:val="00F00B98"/>
    <w:rsid w:val="00F072C4"/>
    <w:rsid w:val="00F145AB"/>
    <w:rsid w:val="00F16799"/>
    <w:rsid w:val="00F20A58"/>
    <w:rsid w:val="00F376DD"/>
    <w:rsid w:val="00F40417"/>
    <w:rsid w:val="00F42D5E"/>
    <w:rsid w:val="00F638F4"/>
    <w:rsid w:val="00F720D8"/>
    <w:rsid w:val="00F723FE"/>
    <w:rsid w:val="00F73C01"/>
    <w:rsid w:val="00F82AAC"/>
    <w:rsid w:val="00F86509"/>
    <w:rsid w:val="00FA09EB"/>
    <w:rsid w:val="00FB01BD"/>
    <w:rsid w:val="00FB7001"/>
    <w:rsid w:val="00FB79E6"/>
    <w:rsid w:val="00FC1EEF"/>
    <w:rsid w:val="00FD37BD"/>
    <w:rsid w:val="00FD75C8"/>
    <w:rsid w:val="00FE397D"/>
    <w:rsid w:val="00FF00C3"/>
    <w:rsid w:val="00FF2CF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42">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BF4"/>
    <w:rPr>
      <w:color w:val="0000FF" w:themeColor="hyperlink"/>
      <w:u w:val="single"/>
    </w:rPr>
  </w:style>
  <w:style w:type="table" w:styleId="TableGrid">
    <w:name w:val="Table Grid"/>
    <w:basedOn w:val="TableNormal"/>
    <w:uiPriority w:val="59"/>
    <w:rsid w:val="008169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7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D8A"/>
  </w:style>
  <w:style w:type="paragraph" w:styleId="Footer">
    <w:name w:val="footer"/>
    <w:basedOn w:val="Normal"/>
    <w:link w:val="FooterChar"/>
    <w:uiPriority w:val="99"/>
    <w:unhideWhenUsed/>
    <w:rsid w:val="0066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D8A"/>
  </w:style>
  <w:style w:type="paragraph" w:styleId="ListParagraph">
    <w:name w:val="List Paragraph"/>
    <w:basedOn w:val="Normal"/>
    <w:uiPriority w:val="34"/>
    <w:qFormat/>
    <w:rsid w:val="00EB0B46"/>
    <w:pPr>
      <w:ind w:left="720"/>
      <w:contextualSpacing/>
    </w:pPr>
  </w:style>
  <w:style w:type="paragraph" w:styleId="BalloonText">
    <w:name w:val="Balloon Text"/>
    <w:basedOn w:val="Normal"/>
    <w:link w:val="BalloonTextChar"/>
    <w:uiPriority w:val="99"/>
    <w:semiHidden/>
    <w:unhideWhenUsed/>
    <w:rsid w:val="00961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CF"/>
    <w:rPr>
      <w:rFonts w:ascii="Tahoma" w:hAnsi="Tahoma" w:cs="Tahoma"/>
      <w:sz w:val="16"/>
      <w:szCs w:val="16"/>
    </w:rPr>
  </w:style>
  <w:style w:type="paragraph" w:styleId="EndnoteText">
    <w:name w:val="endnote text"/>
    <w:basedOn w:val="Normal"/>
    <w:link w:val="EndnoteTextChar"/>
    <w:uiPriority w:val="99"/>
    <w:semiHidden/>
    <w:unhideWhenUsed/>
    <w:rsid w:val="007D7B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7B5E"/>
    <w:rPr>
      <w:sz w:val="20"/>
      <w:szCs w:val="20"/>
    </w:rPr>
  </w:style>
  <w:style w:type="character" w:styleId="EndnoteReference">
    <w:name w:val="endnote reference"/>
    <w:basedOn w:val="DefaultParagraphFont"/>
    <w:uiPriority w:val="99"/>
    <w:semiHidden/>
    <w:unhideWhenUsed/>
    <w:rsid w:val="007D7B5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iv.a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ncipallrlc@suniv.ac.in" TargetMode="External"/><Relationship Id="rId4" Type="http://schemas.openxmlformats.org/officeDocument/2006/relationships/settings" Target="settings.xml"/><Relationship Id="rId9" Type="http://schemas.openxmlformats.org/officeDocument/2006/relationships/hyperlink" Target="mailto:principallrlcsb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1896-1D7B-47BA-BDF1-CC1E1821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8</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RAJKISHOR PADHI</cp:lastModifiedBy>
  <cp:revision>70</cp:revision>
  <cp:lastPrinted>2023-06-01T05:26:00Z</cp:lastPrinted>
  <dcterms:created xsi:type="dcterms:W3CDTF">2021-08-03T08:56:00Z</dcterms:created>
  <dcterms:modified xsi:type="dcterms:W3CDTF">2023-06-03T05:26:00Z</dcterms:modified>
</cp:coreProperties>
</file>